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A70DA" w14:textId="19354486" w:rsidR="003A4DE5" w:rsidRPr="006A28D8" w:rsidRDefault="003A4DE5" w:rsidP="003A4DE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 xml:space="preserve">RAN Meeting #86 </w:t>
      </w:r>
      <w:r>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3A4DE5">
        <w:rPr>
          <w:rFonts w:ascii="Arial" w:hAnsi="Arial" w:cs="Arial"/>
          <w:b/>
          <w:sz w:val="28"/>
          <w:szCs w:val="28"/>
        </w:rPr>
        <w:t>RP-19</w:t>
      </w:r>
      <w:r w:rsidR="00025F3D">
        <w:rPr>
          <w:rFonts w:ascii="Arial" w:eastAsiaTheme="minorEastAsia" w:hAnsi="Arial" w:cs="Arial"/>
          <w:b/>
          <w:sz w:val="28"/>
          <w:szCs w:val="28"/>
          <w:lang w:eastAsia="ko-KR"/>
        </w:rPr>
        <w:t>2437</w:t>
      </w:r>
      <w:bookmarkStart w:id="0" w:name="_GoBack"/>
      <w:bookmarkEnd w:id="0"/>
    </w:p>
    <w:p w14:paraId="33183077" w14:textId="77777777" w:rsidR="003A4DE5" w:rsidRPr="00A079D3" w:rsidRDefault="003A4DE5" w:rsidP="003A4DE5">
      <w:pPr>
        <w:keepLines/>
        <w:tabs>
          <w:tab w:val="left" w:pos="567"/>
        </w:tabs>
        <w:rPr>
          <w:rFonts w:ascii="Arial" w:hAnsi="Arial" w:cs="Arial"/>
          <w:b/>
          <w:sz w:val="28"/>
          <w:szCs w:val="28"/>
        </w:rPr>
      </w:pPr>
      <w:r>
        <w:rPr>
          <w:rFonts w:ascii="Arial" w:hAnsi="Arial" w:cs="Arial"/>
          <w:b/>
          <w:sz w:val="28"/>
          <w:szCs w:val="28"/>
        </w:rPr>
        <w:t>Sitges, Spain, December</w:t>
      </w:r>
      <w:r w:rsidRPr="00A079D3">
        <w:rPr>
          <w:rFonts w:ascii="Arial" w:hAnsi="Arial" w:cs="Arial"/>
          <w:b/>
          <w:sz w:val="28"/>
          <w:szCs w:val="28"/>
        </w:rPr>
        <w:t xml:space="preserve"> </w:t>
      </w:r>
      <w:r>
        <w:rPr>
          <w:rFonts w:ascii="Arial" w:hAnsi="Arial" w:cs="Arial"/>
          <w:b/>
          <w:sz w:val="28"/>
          <w:szCs w:val="28"/>
        </w:rPr>
        <w:t>9-12,</w:t>
      </w:r>
      <w:r w:rsidRPr="00A079D3">
        <w:rPr>
          <w:rFonts w:ascii="Arial" w:hAnsi="Arial" w:cs="Arial"/>
          <w:b/>
          <w:sz w:val="28"/>
          <w:szCs w:val="28"/>
        </w:rPr>
        <w:t xml:space="preserve"> 201</w:t>
      </w:r>
      <w:r>
        <w:rPr>
          <w:rFonts w:ascii="Arial" w:hAnsi="Arial" w:cs="Arial"/>
          <w:b/>
          <w:sz w:val="28"/>
          <w:szCs w:val="28"/>
        </w:rPr>
        <w:t>9</w:t>
      </w:r>
    </w:p>
    <w:p w14:paraId="420813D5" w14:textId="77777777" w:rsidR="003A4DE5" w:rsidRPr="00A079D3" w:rsidRDefault="003A4DE5" w:rsidP="003A4DE5">
      <w:pPr>
        <w:keepLines/>
        <w:tabs>
          <w:tab w:val="left" w:pos="567"/>
        </w:tabs>
        <w:rPr>
          <w:rStyle w:val="apple-style-span"/>
          <w:rFonts w:ascii="Arial" w:hAnsi="Arial" w:cs="Arial"/>
          <w:sz w:val="17"/>
          <w:szCs w:val="17"/>
        </w:rPr>
      </w:pPr>
    </w:p>
    <w:p w14:paraId="4AED9A9C" w14:textId="77777777" w:rsidR="003A4DE5" w:rsidRPr="00A079D3" w:rsidRDefault="003A4DE5" w:rsidP="003A4DE5">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Pr="006A28D8">
        <w:rPr>
          <w:rFonts w:ascii="Arial" w:hAnsi="Arial"/>
          <w:lang w:val="en-US"/>
        </w:rPr>
        <w:t>9.1</w:t>
      </w:r>
    </w:p>
    <w:p w14:paraId="18513069" w14:textId="67A53885" w:rsidR="003A4DE5" w:rsidRPr="00A079D3" w:rsidRDefault="003A4DE5" w:rsidP="003A4DE5">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6A28D8">
        <w:rPr>
          <w:rFonts w:ascii="Arial" w:hAnsi="Arial"/>
        </w:rPr>
        <w:t>Samsung</w:t>
      </w:r>
    </w:p>
    <w:p w14:paraId="7DBAE889" w14:textId="77777777" w:rsidR="003A4DE5" w:rsidRPr="00A079D3" w:rsidRDefault="003A4DE5" w:rsidP="003A4DE5">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Pr="006A28D8">
        <w:rPr>
          <w:rFonts w:ascii="Arial" w:hAnsi="Arial"/>
        </w:rPr>
        <w:t>Summary of email Discussion for FR2 specific enhancements</w:t>
      </w:r>
    </w:p>
    <w:p w14:paraId="0677B90C" w14:textId="77777777" w:rsidR="003A4DE5" w:rsidRPr="00A079D3" w:rsidRDefault="003A4DE5" w:rsidP="003A4DE5">
      <w:pPr>
        <w:keepLines/>
        <w:tabs>
          <w:tab w:val="left" w:pos="567"/>
        </w:tabs>
        <w:rPr>
          <w:rFonts w:ascii="Arial" w:hAnsi="Arial"/>
          <w:b/>
        </w:rPr>
      </w:pPr>
      <w:r w:rsidRPr="00A079D3">
        <w:rPr>
          <w:rFonts w:ascii="Arial" w:hAnsi="Arial"/>
          <w:b/>
        </w:rPr>
        <w:t>Document for:</w:t>
      </w:r>
      <w:r w:rsidRPr="00A079D3">
        <w:rPr>
          <w:rFonts w:ascii="Arial" w:hAnsi="Arial"/>
        </w:rPr>
        <w:tab/>
      </w:r>
      <w:bookmarkStart w:id="2" w:name="DocumentFor"/>
      <w:bookmarkEnd w:id="2"/>
      <w:r w:rsidRPr="00A079D3">
        <w:rPr>
          <w:rFonts w:ascii="Arial" w:hAnsi="Arial"/>
        </w:rPr>
        <w:tab/>
      </w:r>
      <w:r w:rsidRPr="006A28D8">
        <w:rPr>
          <w:rFonts w:ascii="Arial" w:hAnsi="Arial"/>
        </w:rPr>
        <w:t>Approval</w:t>
      </w:r>
    </w:p>
    <w:p w14:paraId="7428F120" w14:textId="10C43835" w:rsidR="00357746" w:rsidRDefault="00357746" w:rsidP="00B77816">
      <w:pPr>
        <w:spacing w:after="0" w:line="288" w:lineRule="auto"/>
        <w:ind w:left="1985" w:hanging="1985"/>
        <w:rPr>
          <w:rFonts w:ascii="Arial" w:eastAsia="MS Mincho" w:hAnsi="Arial" w:cs="Arial"/>
          <w:b/>
          <w:bCs/>
          <w:sz w:val="24"/>
          <w:lang w:eastAsia="ja-JP"/>
        </w:rPr>
      </w:pPr>
    </w:p>
    <w:p w14:paraId="7E9D8B2E" w14:textId="6492CBF9" w:rsidR="000674E6" w:rsidRPr="00BA6F12" w:rsidRDefault="000674E6" w:rsidP="00357746">
      <w:pPr>
        <w:pBdr>
          <w:bottom w:val="single" w:sz="6" w:space="1" w:color="auto"/>
        </w:pBdr>
        <w:tabs>
          <w:tab w:val="left" w:pos="1985"/>
        </w:tabs>
        <w:spacing w:after="120" w:line="288" w:lineRule="auto"/>
        <w:jc w:val="both"/>
        <w:rPr>
          <w:rFonts w:ascii="Arial" w:hAnsi="Arial" w:cs="Arial"/>
          <w:sz w:val="16"/>
          <w:szCs w:val="16"/>
          <w:lang w:eastAsia="ko-KR"/>
        </w:rPr>
      </w:pPr>
    </w:p>
    <w:p w14:paraId="57FAAAE8" w14:textId="77777777" w:rsidR="00242D10" w:rsidRPr="000D313F" w:rsidRDefault="00242D10" w:rsidP="00E628DB">
      <w:pPr>
        <w:pStyle w:val="1"/>
        <w:spacing w:before="0" w:line="240" w:lineRule="auto"/>
        <w:jc w:val="both"/>
        <w:rPr>
          <w:sz w:val="28"/>
          <w:lang w:val="en-US"/>
        </w:rPr>
      </w:pPr>
      <w:bookmarkStart w:id="3" w:name="_Ref5850594"/>
      <w:r w:rsidRPr="000D313F">
        <w:rPr>
          <w:sz w:val="28"/>
          <w:lang w:val="en-US"/>
        </w:rPr>
        <w:t>Introduction</w:t>
      </w:r>
      <w:bookmarkEnd w:id="3"/>
    </w:p>
    <w:p w14:paraId="6D44649F" w14:textId="1291AAB7" w:rsidR="003A4DE5" w:rsidRDefault="003A4DE5" w:rsidP="003A4DE5">
      <w:pPr>
        <w:pStyle w:val="0Maintext"/>
        <w:spacing w:after="120" w:afterAutospacing="0" w:line="240" w:lineRule="auto"/>
        <w:ind w:firstLine="0"/>
        <w:rPr>
          <w:lang w:val="en-US" w:eastAsia="ko-KR"/>
        </w:rPr>
      </w:pPr>
      <w:r>
        <w:rPr>
          <w:lang w:val="en-US" w:eastAsia="ko-KR"/>
        </w:rPr>
        <w:t xml:space="preserve">E-mail discussion on higher layer specific FR2 enhancements were conducted during the last meeting cycle. This document summarize the discussion and suggest way-forwards. In the discussion section, companies’ views on each item are captured. In the suggestion section, suggestion is made on how to handle the items in Release 17. </w:t>
      </w:r>
    </w:p>
    <w:p w14:paraId="5640A16B" w14:textId="05D81EC5" w:rsidR="00421C9C" w:rsidRPr="000D313F" w:rsidRDefault="0074610D" w:rsidP="00F80BFC">
      <w:pPr>
        <w:pStyle w:val="1"/>
        <w:rPr>
          <w:lang w:val="en-US"/>
        </w:rPr>
      </w:pPr>
      <w:r w:rsidRPr="000D313F">
        <w:rPr>
          <w:lang w:val="en-US"/>
        </w:rPr>
        <w:t>Discussion</w:t>
      </w:r>
      <w:r w:rsidR="00642FD5">
        <w:rPr>
          <w:lang w:val="en-US"/>
        </w:rPr>
        <w:t xml:space="preserve"> </w:t>
      </w:r>
    </w:p>
    <w:p w14:paraId="033CDD5A" w14:textId="77777777" w:rsidR="004443FA" w:rsidRDefault="004443FA" w:rsidP="00F80BFC">
      <w:pPr>
        <w:pStyle w:val="5"/>
        <w:numPr>
          <w:ilvl w:val="0"/>
          <w:numId w:val="0"/>
        </w:numPr>
        <w:ind w:left="864" w:hanging="864"/>
        <w:rPr>
          <w:lang w:val="en-US"/>
        </w:rPr>
      </w:pPr>
      <w:r>
        <w:rPr>
          <w:rFonts w:hint="eastAsia"/>
          <w:lang w:val="en-US"/>
        </w:rPr>
        <w:t xml:space="preserve">2.1 </w:t>
      </w:r>
      <w:r>
        <w:rPr>
          <w:lang w:val="en-US"/>
        </w:rPr>
        <w:t xml:space="preserve">Enhancements on </w:t>
      </w:r>
      <w:r>
        <w:rPr>
          <w:rFonts w:hint="eastAsia"/>
          <w:lang w:val="en-US"/>
        </w:rPr>
        <w:t>R</w:t>
      </w:r>
      <w:r>
        <w:rPr>
          <w:lang w:val="en-US"/>
        </w:rPr>
        <w:t>adio Link Monitoring/Beam Failure Detection</w:t>
      </w:r>
    </w:p>
    <w:p w14:paraId="45930A79" w14:textId="13FAB931" w:rsidR="004443FA" w:rsidRDefault="005E7278" w:rsidP="00CF3CE6">
      <w:pPr>
        <w:pStyle w:val="Style1"/>
        <w:spacing w:after="120" w:line="240" w:lineRule="auto"/>
        <w:ind w:firstLine="0"/>
        <w:rPr>
          <w:lang w:val="en-US" w:eastAsia="ko-KR"/>
        </w:rPr>
      </w:pPr>
      <w:r>
        <w:rPr>
          <w:rFonts w:hint="eastAsia"/>
          <w:lang w:val="en-US" w:eastAsia="ko-KR"/>
        </w:rPr>
        <w:t>R</w:t>
      </w:r>
      <w:r>
        <w:rPr>
          <w:lang w:val="en-US" w:eastAsia="ko-KR"/>
        </w:rPr>
        <w:t xml:space="preserve">adio Link Monitoring and Beam Failure Detection are essential functions for UE to operate properly in a given cellular network. They are specified in 38.331 w.r.t procedures </w:t>
      </w:r>
      <w:r w:rsidR="00BC768E">
        <w:rPr>
          <w:lang w:val="en-US" w:eastAsia="ko-KR"/>
        </w:rPr>
        <w:t xml:space="preserve">and </w:t>
      </w:r>
      <w:r w:rsidR="00EB1C2C">
        <w:rPr>
          <w:lang w:val="en-US" w:eastAsia="ko-KR"/>
        </w:rPr>
        <w:t xml:space="preserve">in </w:t>
      </w:r>
      <w:r w:rsidR="00BC768E">
        <w:rPr>
          <w:lang w:val="en-US" w:eastAsia="ko-KR"/>
        </w:rPr>
        <w:t>38.113 w.r.t requirements as summarized in the table below.</w:t>
      </w:r>
    </w:p>
    <w:p w14:paraId="2F0F6B66" w14:textId="6A8D6DDA" w:rsidR="00BC768E" w:rsidRPr="00BC768E" w:rsidRDefault="00241DA5" w:rsidP="00FE3A89">
      <w:pPr>
        <w:pStyle w:val="Style1"/>
        <w:spacing w:after="120" w:line="240" w:lineRule="auto"/>
        <w:ind w:firstLine="0"/>
        <w:jc w:val="center"/>
        <w:rPr>
          <w:lang w:val="en-US" w:eastAsia="ko-KR"/>
        </w:rPr>
      </w:pPr>
      <w:r w:rsidRPr="00241DA5">
        <w:rPr>
          <w:noProof/>
          <w:lang w:val="en-US" w:eastAsia="ko-KR"/>
        </w:rPr>
        <w:drawing>
          <wp:inline distT="0" distB="0" distL="0" distR="0" wp14:anchorId="1E46AF4A" wp14:editId="07FC2FA8">
            <wp:extent cx="5400000" cy="1882800"/>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1882800"/>
                    </a:xfrm>
                    <a:prstGeom prst="rect">
                      <a:avLst/>
                    </a:prstGeom>
                    <a:noFill/>
                    <a:ln>
                      <a:noFill/>
                    </a:ln>
                  </pic:spPr>
                </pic:pic>
              </a:graphicData>
            </a:graphic>
          </wp:inline>
        </w:drawing>
      </w:r>
    </w:p>
    <w:p w14:paraId="7946402D" w14:textId="33E55ACF" w:rsidR="005E7278" w:rsidRDefault="005E7278" w:rsidP="00CF3CE6">
      <w:pPr>
        <w:pStyle w:val="Style1"/>
        <w:spacing w:after="120" w:line="240" w:lineRule="auto"/>
        <w:ind w:firstLine="0"/>
        <w:rPr>
          <w:lang w:val="en-US" w:eastAsia="ko-KR"/>
        </w:rPr>
      </w:pPr>
      <w:r>
        <w:rPr>
          <w:rFonts w:hint="eastAsia"/>
          <w:lang w:val="en-US" w:eastAsia="ko-KR"/>
        </w:rPr>
        <w:t>The requirement</w:t>
      </w:r>
      <w:r>
        <w:rPr>
          <w:lang w:val="en-US" w:eastAsia="ko-KR"/>
        </w:rPr>
        <w:t xml:space="preserve">s are specified </w:t>
      </w:r>
      <w:r w:rsidR="00BC768E">
        <w:rPr>
          <w:lang w:val="en-US" w:eastAsia="ko-KR"/>
        </w:rPr>
        <w:t>in number of DRX cycles regardless of FR1 or FR2. In typical configuration, “detecting the problem” and “confirming the problem” a</w:t>
      </w:r>
      <w:r w:rsidR="00C61F6C">
        <w:rPr>
          <w:lang w:val="en-US" w:eastAsia="ko-KR"/>
        </w:rPr>
        <w:t>lready take</w:t>
      </w:r>
      <w:r w:rsidR="00BC768E">
        <w:rPr>
          <w:lang w:val="en-US" w:eastAsia="ko-KR"/>
        </w:rPr>
        <w:t xml:space="preserve"> 30 DRX cycles (4.8 seconds with 160 ms DRX cycle and 9.6 seconds with 320 ms DRX cycle). </w:t>
      </w:r>
      <w:r w:rsidR="00EE596F">
        <w:rPr>
          <w:lang w:val="en-US" w:eastAsia="ko-KR"/>
        </w:rPr>
        <w:t>R</w:t>
      </w:r>
      <w:r w:rsidR="00BC768E">
        <w:rPr>
          <w:lang w:val="en-US" w:eastAsia="ko-KR"/>
        </w:rPr>
        <w:t xml:space="preserve">ecovery procedure </w:t>
      </w:r>
      <w:r w:rsidR="00C61F6C">
        <w:rPr>
          <w:lang w:val="en-US" w:eastAsia="ko-KR"/>
        </w:rPr>
        <w:t>remains</w:t>
      </w:r>
      <w:r w:rsidR="00BC768E">
        <w:rPr>
          <w:lang w:val="en-US" w:eastAsia="ko-KR"/>
        </w:rPr>
        <w:t xml:space="preserve"> to be performed which </w:t>
      </w:r>
      <w:r w:rsidR="00C61F6C">
        <w:rPr>
          <w:lang w:val="en-US" w:eastAsia="ko-KR"/>
        </w:rPr>
        <w:t>will</w:t>
      </w:r>
      <w:r w:rsidR="00BC768E">
        <w:rPr>
          <w:lang w:val="en-US" w:eastAsia="ko-KR"/>
        </w:rPr>
        <w:t xml:space="preserve"> </w:t>
      </w:r>
      <w:r w:rsidR="000E4AF7">
        <w:rPr>
          <w:lang w:val="en-US" w:eastAsia="ko-KR"/>
        </w:rPr>
        <w:t>add</w:t>
      </w:r>
      <w:r w:rsidR="00BC768E">
        <w:rPr>
          <w:lang w:val="en-US" w:eastAsia="ko-KR"/>
        </w:rPr>
        <w:t xml:space="preserve"> </w:t>
      </w:r>
      <w:r w:rsidR="007F10F6">
        <w:rPr>
          <w:lang w:val="en-US" w:eastAsia="ko-KR"/>
        </w:rPr>
        <w:t>further</w:t>
      </w:r>
      <w:r w:rsidR="00BC768E">
        <w:rPr>
          <w:lang w:val="en-US" w:eastAsia="ko-KR"/>
        </w:rPr>
        <w:t xml:space="preserve"> delay before </w:t>
      </w:r>
      <w:r w:rsidR="00EE596F">
        <w:rPr>
          <w:lang w:val="en-US" w:eastAsia="ko-KR"/>
        </w:rPr>
        <w:t>the connection is reestablished/recovered.</w:t>
      </w:r>
    </w:p>
    <w:p w14:paraId="72135E99" w14:textId="149F5722" w:rsidR="00BD4997" w:rsidRDefault="00EE596F" w:rsidP="00CF3CE6">
      <w:pPr>
        <w:pStyle w:val="Style1"/>
        <w:spacing w:after="120" w:line="240" w:lineRule="auto"/>
        <w:ind w:firstLine="0"/>
        <w:rPr>
          <w:lang w:val="en-US" w:eastAsia="ko-KR"/>
        </w:rPr>
      </w:pPr>
      <w:r>
        <w:rPr>
          <w:rFonts w:hint="eastAsia"/>
          <w:lang w:val="en-US" w:eastAsia="ko-KR"/>
        </w:rPr>
        <w:t xml:space="preserve">It may not be a serious problem in </w:t>
      </w:r>
      <w:r>
        <w:rPr>
          <w:lang w:val="en-US" w:eastAsia="ko-KR"/>
        </w:rPr>
        <w:t>FR1 where channel condition changes gradually. The design principle of RLM/BFD is to detect the problem earlier while the connection is still working</w:t>
      </w:r>
      <w:r w:rsidR="00C61F6C">
        <w:rPr>
          <w:lang w:val="en-US" w:eastAsia="ko-KR"/>
        </w:rPr>
        <w:t xml:space="preserve"> so that outage is minimized</w:t>
      </w:r>
      <w:r>
        <w:rPr>
          <w:lang w:val="en-US" w:eastAsia="ko-KR"/>
        </w:rPr>
        <w:t>. However in FR2, due to possibly drastic change in channel condition, it is more likely the connection is lost even before the problem is detected.</w:t>
      </w:r>
      <w:r w:rsidR="007F10F6">
        <w:rPr>
          <w:lang w:val="en-US" w:eastAsia="ko-KR"/>
        </w:rPr>
        <w:t xml:space="preserve"> It</w:t>
      </w:r>
      <w:r w:rsidR="00BD4997">
        <w:rPr>
          <w:lang w:val="en-US" w:eastAsia="ko-KR"/>
        </w:rPr>
        <w:t xml:space="preserve"> can be resolved by adjusting the length of phase 1 and phase 2 according to the channel</w:t>
      </w:r>
      <w:r w:rsidR="00466D51">
        <w:rPr>
          <w:lang w:val="en-US" w:eastAsia="ko-KR"/>
        </w:rPr>
        <w:t xml:space="preserve"> condition</w:t>
      </w:r>
      <w:r w:rsidR="00EB1C2C">
        <w:rPr>
          <w:lang w:val="en-US" w:eastAsia="ko-KR"/>
        </w:rPr>
        <w:t>s</w:t>
      </w:r>
      <w:r w:rsidR="00466D51">
        <w:rPr>
          <w:lang w:val="en-US" w:eastAsia="ko-KR"/>
        </w:rPr>
        <w:t xml:space="preserve">. </w:t>
      </w:r>
    </w:p>
    <w:p w14:paraId="27E10B53" w14:textId="7C9C6382" w:rsidR="00E45D23" w:rsidRDefault="00EE596F" w:rsidP="007F10F6">
      <w:pPr>
        <w:pStyle w:val="Style1"/>
        <w:spacing w:after="120" w:line="240" w:lineRule="auto"/>
        <w:ind w:firstLine="0"/>
      </w:pPr>
      <w:r>
        <w:rPr>
          <w:lang w:val="en-US" w:eastAsia="ko-KR"/>
        </w:rPr>
        <w:t xml:space="preserve">Q1: Do </w:t>
      </w:r>
      <w:r w:rsidR="00C61F6C">
        <w:rPr>
          <w:lang w:val="en-US" w:eastAsia="ko-KR"/>
        </w:rPr>
        <w:t xml:space="preserve">you agree that radio link monitoring and beam failure recovery </w:t>
      </w:r>
      <w:r w:rsidR="00F80BFC">
        <w:rPr>
          <w:lang w:val="en-US" w:eastAsia="ko-KR"/>
        </w:rPr>
        <w:t>should be enhanced for UEs in operating FR2?</w:t>
      </w:r>
    </w:p>
    <w:tbl>
      <w:tblPr>
        <w:tblStyle w:val="a6"/>
        <w:tblW w:w="9348" w:type="dxa"/>
        <w:tblLook w:val="04A0" w:firstRow="1" w:lastRow="0" w:firstColumn="1" w:lastColumn="0" w:noHBand="0" w:noVBand="1"/>
      </w:tblPr>
      <w:tblGrid>
        <w:gridCol w:w="2090"/>
        <w:gridCol w:w="2013"/>
        <w:gridCol w:w="5245"/>
      </w:tblGrid>
      <w:tr w:rsidR="00F80BFC" w:rsidRPr="00082D37" w14:paraId="03338E8D" w14:textId="77777777" w:rsidTr="00F80BFC">
        <w:tc>
          <w:tcPr>
            <w:tcW w:w="2090" w:type="dxa"/>
            <w:shd w:val="clear" w:color="auto" w:fill="D9D9D9" w:themeFill="background1" w:themeFillShade="D9"/>
          </w:tcPr>
          <w:p w14:paraId="65D1FAEF" w14:textId="7CEADF3C" w:rsidR="00F80BFC" w:rsidRPr="00082D37" w:rsidRDefault="00F80BFC" w:rsidP="00E628DB">
            <w:pPr>
              <w:pStyle w:val="Style1"/>
              <w:spacing w:after="0" w:line="240" w:lineRule="auto"/>
              <w:ind w:firstLine="0"/>
              <w:rPr>
                <w:b/>
                <w:lang w:val="en-US"/>
              </w:rPr>
            </w:pPr>
            <w:r>
              <w:rPr>
                <w:b/>
                <w:lang w:val="en-US"/>
              </w:rPr>
              <w:t>Company</w:t>
            </w:r>
          </w:p>
        </w:tc>
        <w:tc>
          <w:tcPr>
            <w:tcW w:w="2013" w:type="dxa"/>
            <w:shd w:val="clear" w:color="auto" w:fill="D9D9D9" w:themeFill="background1" w:themeFillShade="D9"/>
          </w:tcPr>
          <w:p w14:paraId="090ABDDC" w14:textId="78D97821" w:rsidR="00F80BFC" w:rsidRDefault="00F80BFC" w:rsidP="00E628DB">
            <w:pPr>
              <w:pStyle w:val="Style1"/>
              <w:spacing w:after="0" w:line="240" w:lineRule="auto"/>
              <w:ind w:firstLine="0"/>
              <w:rPr>
                <w:b/>
                <w:lang w:val="en-US" w:eastAsia="ko-KR"/>
              </w:rPr>
            </w:pPr>
            <w:r>
              <w:rPr>
                <w:rFonts w:hint="eastAsia"/>
                <w:b/>
                <w:lang w:val="en-US" w:eastAsia="ko-KR"/>
              </w:rPr>
              <w:t>Y</w:t>
            </w:r>
            <w:r>
              <w:rPr>
                <w:b/>
                <w:lang w:val="en-US" w:eastAsia="ko-KR"/>
              </w:rPr>
              <w:t>es/No</w:t>
            </w:r>
          </w:p>
        </w:tc>
        <w:tc>
          <w:tcPr>
            <w:tcW w:w="5245" w:type="dxa"/>
            <w:shd w:val="clear" w:color="auto" w:fill="D9D9D9" w:themeFill="background1" w:themeFillShade="D9"/>
          </w:tcPr>
          <w:p w14:paraId="3525B8E9" w14:textId="4C919B97" w:rsidR="00F80BFC" w:rsidRPr="00082D37" w:rsidRDefault="00F80BFC" w:rsidP="00E628DB">
            <w:pPr>
              <w:pStyle w:val="Style1"/>
              <w:spacing w:after="0" w:line="240" w:lineRule="auto"/>
              <w:ind w:firstLine="0"/>
              <w:rPr>
                <w:b/>
                <w:lang w:val="en-US"/>
              </w:rPr>
            </w:pPr>
            <w:r>
              <w:rPr>
                <w:b/>
                <w:lang w:val="en-US"/>
              </w:rPr>
              <w:t xml:space="preserve">View </w:t>
            </w:r>
          </w:p>
        </w:tc>
      </w:tr>
      <w:tr w:rsidR="00F80BFC" w:rsidRPr="00082D37" w14:paraId="2182F199" w14:textId="77777777" w:rsidTr="00F80BFC">
        <w:tc>
          <w:tcPr>
            <w:tcW w:w="2090" w:type="dxa"/>
          </w:tcPr>
          <w:p w14:paraId="6BF06AC5" w14:textId="6B6AA487" w:rsidR="00F80BFC" w:rsidRPr="00082D37" w:rsidRDefault="005F4437" w:rsidP="00E628DB">
            <w:pPr>
              <w:pStyle w:val="Style1"/>
              <w:spacing w:after="0" w:line="240" w:lineRule="auto"/>
              <w:ind w:firstLine="0"/>
              <w:jc w:val="left"/>
              <w:rPr>
                <w:lang w:val="en-US" w:eastAsia="ko-KR"/>
              </w:rPr>
            </w:pPr>
            <w:r>
              <w:rPr>
                <w:rFonts w:hint="eastAsia"/>
                <w:lang w:val="en-US" w:eastAsia="ko-KR"/>
              </w:rPr>
              <w:t>S</w:t>
            </w:r>
            <w:r>
              <w:rPr>
                <w:lang w:val="en-US" w:eastAsia="ko-KR"/>
              </w:rPr>
              <w:t>amsung</w:t>
            </w:r>
          </w:p>
        </w:tc>
        <w:tc>
          <w:tcPr>
            <w:tcW w:w="2013" w:type="dxa"/>
          </w:tcPr>
          <w:p w14:paraId="4C8DF8E8" w14:textId="1A444F80" w:rsidR="00F80BFC" w:rsidRPr="00F80BFC" w:rsidRDefault="005F4437" w:rsidP="00F80BFC">
            <w:pPr>
              <w:pStyle w:val="Style1"/>
              <w:spacing w:after="0" w:line="240" w:lineRule="auto"/>
              <w:ind w:firstLine="0"/>
              <w:jc w:val="left"/>
              <w:rPr>
                <w:lang w:val="en-US" w:eastAsia="ko-KR"/>
              </w:rPr>
            </w:pPr>
            <w:r>
              <w:rPr>
                <w:rFonts w:hint="eastAsia"/>
                <w:lang w:val="en-US" w:eastAsia="ko-KR"/>
              </w:rPr>
              <w:t>Yes</w:t>
            </w:r>
          </w:p>
        </w:tc>
        <w:tc>
          <w:tcPr>
            <w:tcW w:w="5245" w:type="dxa"/>
          </w:tcPr>
          <w:p w14:paraId="1D31FB50" w14:textId="69FDBBFA" w:rsidR="00F80BFC" w:rsidRPr="00F80BFC" w:rsidRDefault="005F4437" w:rsidP="005F4437">
            <w:pPr>
              <w:pStyle w:val="Style1"/>
              <w:spacing w:after="0" w:line="240" w:lineRule="auto"/>
              <w:ind w:firstLine="0"/>
              <w:jc w:val="left"/>
              <w:rPr>
                <w:lang w:val="en-US" w:eastAsia="ko-KR"/>
              </w:rPr>
            </w:pPr>
            <w:r>
              <w:rPr>
                <w:lang w:val="en-US" w:eastAsia="ko-KR"/>
              </w:rPr>
              <w:t>In the</w:t>
            </w:r>
            <w:r>
              <w:rPr>
                <w:rFonts w:hint="eastAsia"/>
                <w:lang w:val="en-US" w:eastAsia="ko-KR"/>
              </w:rPr>
              <w:t xml:space="preserve"> current framework, </w:t>
            </w:r>
            <w:r>
              <w:rPr>
                <w:lang w:val="en-US" w:eastAsia="ko-KR"/>
              </w:rPr>
              <w:t>only short DRX cycle would be usable</w:t>
            </w:r>
            <w:r w:rsidR="00FE3A89">
              <w:rPr>
                <w:lang w:val="en-US" w:eastAsia="ko-KR"/>
              </w:rPr>
              <w:t xml:space="preserve"> for FR2</w:t>
            </w:r>
            <w:r>
              <w:rPr>
                <w:lang w:val="en-US" w:eastAsia="ko-KR"/>
              </w:rPr>
              <w:t>. Power consumption in FR2 is already serious issue and this limitation would make the problem even more serious</w:t>
            </w:r>
            <w:r w:rsidR="00FE3A89">
              <w:rPr>
                <w:lang w:val="en-US" w:eastAsia="ko-KR"/>
              </w:rPr>
              <w:t>.</w:t>
            </w:r>
            <w:r>
              <w:rPr>
                <w:lang w:val="en-US" w:eastAsia="ko-KR"/>
              </w:rPr>
              <w:t xml:space="preserve"> </w:t>
            </w:r>
          </w:p>
        </w:tc>
      </w:tr>
      <w:tr w:rsidR="00F80BFC" w:rsidRPr="00105D20" w14:paraId="4208BB7B" w14:textId="77777777" w:rsidTr="00F80BFC">
        <w:tc>
          <w:tcPr>
            <w:tcW w:w="2090" w:type="dxa"/>
          </w:tcPr>
          <w:p w14:paraId="377B4F24" w14:textId="38392D95" w:rsidR="00F80BFC" w:rsidRPr="00B0427B" w:rsidRDefault="00434B18" w:rsidP="007E5613">
            <w:pPr>
              <w:spacing w:after="0"/>
              <w:rPr>
                <w:sz w:val="20"/>
                <w:lang w:val="en-US"/>
              </w:rPr>
            </w:pPr>
            <w:r>
              <w:rPr>
                <w:sz w:val="20"/>
                <w:lang w:val="en-US"/>
              </w:rPr>
              <w:t>Ericsson</w:t>
            </w:r>
          </w:p>
        </w:tc>
        <w:tc>
          <w:tcPr>
            <w:tcW w:w="2013" w:type="dxa"/>
          </w:tcPr>
          <w:p w14:paraId="01478A97" w14:textId="64FE85A3" w:rsidR="00F80BFC" w:rsidRPr="00F80BFC" w:rsidRDefault="00434B18" w:rsidP="00F80BFC">
            <w:pPr>
              <w:pStyle w:val="Style1"/>
              <w:spacing w:after="0" w:line="240" w:lineRule="auto"/>
              <w:ind w:firstLine="0"/>
              <w:jc w:val="left"/>
              <w:rPr>
                <w:lang w:val="en-US"/>
              </w:rPr>
            </w:pPr>
            <w:r>
              <w:rPr>
                <w:lang w:val="en-US"/>
              </w:rPr>
              <w:t xml:space="preserve">RLM: </w:t>
            </w:r>
            <w:r w:rsidR="003572B9">
              <w:rPr>
                <w:lang w:val="en-US"/>
              </w:rPr>
              <w:t>N</w:t>
            </w:r>
            <w:r>
              <w:rPr>
                <w:lang w:val="en-US"/>
              </w:rPr>
              <w:t>o</w:t>
            </w:r>
            <w:r>
              <w:rPr>
                <w:lang w:val="en-US"/>
              </w:rPr>
              <w:br/>
              <w:t>BFD: study</w:t>
            </w:r>
          </w:p>
        </w:tc>
        <w:tc>
          <w:tcPr>
            <w:tcW w:w="5245" w:type="dxa"/>
          </w:tcPr>
          <w:p w14:paraId="2D2D6858" w14:textId="63C25420" w:rsidR="00F80BFC" w:rsidRPr="00F80BFC" w:rsidRDefault="003136EF" w:rsidP="00F80BFC">
            <w:pPr>
              <w:pStyle w:val="Style1"/>
              <w:spacing w:after="0" w:line="240" w:lineRule="auto"/>
              <w:ind w:firstLine="0"/>
              <w:jc w:val="left"/>
              <w:rPr>
                <w:lang w:val="en-US"/>
              </w:rPr>
            </w:pPr>
            <w:r w:rsidRPr="003136EF">
              <w:rPr>
                <w:lang w:val="en-US"/>
              </w:rPr>
              <w:t>Ea</w:t>
            </w:r>
            <w:r w:rsidR="00EC2932">
              <w:rPr>
                <w:lang w:val="en-US"/>
              </w:rPr>
              <w:t>rl</w:t>
            </w:r>
            <w:r w:rsidRPr="003136EF">
              <w:rPr>
                <w:lang w:val="en-US"/>
              </w:rPr>
              <w:t>y RLF</w:t>
            </w:r>
            <w:r w:rsidR="00EC2932">
              <w:rPr>
                <w:lang w:val="en-US"/>
              </w:rPr>
              <w:t xml:space="preserve"> and re-establishment can be problematic </w:t>
            </w:r>
            <w:r w:rsidR="00296A82">
              <w:rPr>
                <w:lang w:val="en-US"/>
              </w:rPr>
              <w:t xml:space="preserve">– </w:t>
            </w:r>
            <w:r w:rsidR="006B44CC">
              <w:rPr>
                <w:lang w:val="en-US"/>
              </w:rPr>
              <w:t xml:space="preserve">improvements should aim to avoid </w:t>
            </w:r>
            <w:r w:rsidR="00296A82">
              <w:rPr>
                <w:lang w:val="en-US"/>
              </w:rPr>
              <w:t xml:space="preserve">RLF </w:t>
            </w:r>
            <w:r w:rsidR="006B44CC">
              <w:rPr>
                <w:lang w:val="en-US"/>
              </w:rPr>
              <w:t xml:space="preserve">as </w:t>
            </w:r>
            <w:r w:rsidR="00296A82">
              <w:rPr>
                <w:lang w:val="en-US"/>
              </w:rPr>
              <w:t xml:space="preserve">far as possible. </w:t>
            </w:r>
            <w:r w:rsidR="00434B18">
              <w:rPr>
                <w:lang w:val="en-US"/>
              </w:rPr>
              <w:br/>
            </w:r>
            <w:r w:rsidR="003572B9">
              <w:rPr>
                <w:lang w:val="en-US"/>
              </w:rPr>
              <w:lastRenderedPageBreak/>
              <w:t>For BFD, it may be r</w:t>
            </w:r>
            <w:r w:rsidR="00434B18">
              <w:rPr>
                <w:lang w:val="en-US"/>
              </w:rPr>
              <w:t>elevant to study if it would be possible to reduce the evaluation period (“detecting the problem”) with maintain</w:t>
            </w:r>
            <w:r w:rsidR="007B7797">
              <w:rPr>
                <w:lang w:val="en-US"/>
              </w:rPr>
              <w:t>ed</w:t>
            </w:r>
            <w:r w:rsidR="00434B18">
              <w:rPr>
                <w:lang w:val="en-US"/>
              </w:rPr>
              <w:t xml:space="preserve"> accuracy</w:t>
            </w:r>
            <w:r w:rsidR="004E1296">
              <w:rPr>
                <w:lang w:val="en-US"/>
              </w:rPr>
              <w:t>.</w:t>
            </w:r>
            <w:r w:rsidR="00296A82">
              <w:rPr>
                <w:lang w:val="en-US"/>
              </w:rPr>
              <w:t xml:space="preserve"> </w:t>
            </w:r>
            <w:r w:rsidR="00FD4EFF">
              <w:rPr>
                <w:lang w:val="en-US"/>
              </w:rPr>
              <w:t xml:space="preserve">However, it </w:t>
            </w:r>
            <w:r w:rsidR="005D44F2">
              <w:rPr>
                <w:lang w:val="en-US"/>
              </w:rPr>
              <w:t xml:space="preserve">is still crucial not to increase the UE power consumption due to excessive measurements. </w:t>
            </w:r>
            <w:r w:rsidR="00296A82">
              <w:rPr>
                <w:lang w:val="en-US"/>
              </w:rPr>
              <w:t>This can be studied in the feMIMO WI.</w:t>
            </w:r>
          </w:p>
        </w:tc>
      </w:tr>
      <w:tr w:rsidR="00F80BFC" w:rsidRPr="00082D37" w14:paraId="68172DBB" w14:textId="77777777" w:rsidTr="00F80BFC">
        <w:tc>
          <w:tcPr>
            <w:tcW w:w="2090" w:type="dxa"/>
          </w:tcPr>
          <w:p w14:paraId="640D2A69" w14:textId="7EDC21E2" w:rsidR="00F80BFC" w:rsidRPr="00FD0C4B" w:rsidRDefault="00FD0C4B" w:rsidP="00E628DB">
            <w:pPr>
              <w:pStyle w:val="Style1"/>
              <w:spacing w:after="0" w:line="240" w:lineRule="auto"/>
              <w:ind w:firstLine="0"/>
              <w:jc w:val="left"/>
              <w:rPr>
                <w:lang w:val="en-US" w:eastAsia="ko-KR"/>
              </w:rPr>
            </w:pPr>
            <w:r>
              <w:rPr>
                <w:rFonts w:eastAsia="MS Mincho" w:hint="eastAsia"/>
                <w:lang w:val="en-US" w:eastAsia="ja-JP"/>
              </w:rPr>
              <w:lastRenderedPageBreak/>
              <w:t>N</w:t>
            </w:r>
            <w:r>
              <w:rPr>
                <w:rFonts w:eastAsia="MS Mincho"/>
                <w:lang w:val="en-US" w:eastAsia="ja-JP"/>
              </w:rPr>
              <w:t>TT DOCOMO</w:t>
            </w:r>
          </w:p>
        </w:tc>
        <w:tc>
          <w:tcPr>
            <w:tcW w:w="2013" w:type="dxa"/>
          </w:tcPr>
          <w:p w14:paraId="52A35353" w14:textId="77777777" w:rsidR="00F80BFC" w:rsidRDefault="00FD0C4B" w:rsidP="00F80BFC">
            <w:pPr>
              <w:pStyle w:val="Style1"/>
              <w:spacing w:after="0" w:line="240" w:lineRule="auto"/>
              <w:ind w:firstLine="0"/>
              <w:jc w:val="left"/>
              <w:rPr>
                <w:rFonts w:eastAsia="MS Mincho"/>
                <w:lang w:val="en-US" w:eastAsia="ja-JP"/>
              </w:rPr>
            </w:pPr>
            <w:r>
              <w:rPr>
                <w:rFonts w:eastAsia="MS Mincho" w:hint="eastAsia"/>
                <w:lang w:val="en-US" w:eastAsia="ja-JP"/>
              </w:rPr>
              <w:t>R</w:t>
            </w:r>
            <w:r>
              <w:rPr>
                <w:rFonts w:eastAsia="MS Mincho"/>
                <w:lang w:val="en-US" w:eastAsia="ja-JP"/>
              </w:rPr>
              <w:t>LM: No</w:t>
            </w:r>
          </w:p>
          <w:p w14:paraId="7FBED22A" w14:textId="4B4B3F42" w:rsidR="00FD0C4B" w:rsidRPr="00FD0C4B" w:rsidRDefault="00FD0C4B" w:rsidP="00F80BFC">
            <w:pPr>
              <w:pStyle w:val="Style1"/>
              <w:spacing w:after="0" w:line="240" w:lineRule="auto"/>
              <w:ind w:firstLine="0"/>
              <w:jc w:val="left"/>
              <w:rPr>
                <w:lang w:val="en-US"/>
              </w:rPr>
            </w:pPr>
            <w:r>
              <w:rPr>
                <w:rFonts w:eastAsia="MS Mincho"/>
                <w:lang w:val="en-US" w:eastAsia="ja-JP"/>
              </w:rPr>
              <w:t>BFD: study</w:t>
            </w:r>
          </w:p>
        </w:tc>
        <w:tc>
          <w:tcPr>
            <w:tcW w:w="5245" w:type="dxa"/>
          </w:tcPr>
          <w:p w14:paraId="55EF404E" w14:textId="77777777" w:rsidR="00F80BFC" w:rsidRDefault="00FD0C4B" w:rsidP="00F80BFC">
            <w:pPr>
              <w:pStyle w:val="Style1"/>
              <w:spacing w:after="0" w:line="240" w:lineRule="auto"/>
              <w:ind w:firstLine="0"/>
              <w:jc w:val="left"/>
              <w:rPr>
                <w:rFonts w:eastAsia="MS Mincho"/>
                <w:lang w:val="en-US" w:eastAsia="ja-JP"/>
              </w:rPr>
            </w:pPr>
            <w:r>
              <w:rPr>
                <w:rFonts w:eastAsia="MS Mincho" w:hint="eastAsia"/>
                <w:lang w:val="en-US" w:eastAsia="ja-JP"/>
              </w:rPr>
              <w:t xml:space="preserve">On </w:t>
            </w:r>
            <w:r>
              <w:rPr>
                <w:rFonts w:eastAsia="MS Mincho"/>
                <w:lang w:val="en-US" w:eastAsia="ja-JP"/>
              </w:rPr>
              <w:t>RLM, RAN2 at the #107bis meeting agreed to introduce T312 functionality to NR as shown below.</w:t>
            </w:r>
          </w:p>
          <w:p w14:paraId="751F74A9" w14:textId="52CB6863" w:rsidR="00FD0C4B" w:rsidRDefault="00FD0C4B" w:rsidP="00F80BFC">
            <w:pPr>
              <w:pStyle w:val="Style1"/>
              <w:spacing w:after="0" w:line="240" w:lineRule="auto"/>
              <w:ind w:firstLine="0"/>
              <w:jc w:val="left"/>
              <w:rPr>
                <w:rFonts w:eastAsia="MS Mincho"/>
                <w:lang w:val="en-US" w:eastAsia="ja-JP"/>
              </w:rPr>
            </w:pPr>
          </w:p>
          <w:p w14:paraId="60707481" w14:textId="275F5452" w:rsidR="00FD0C4B" w:rsidRDefault="00FD0C4B" w:rsidP="00F80BFC">
            <w:pPr>
              <w:pStyle w:val="Style1"/>
              <w:spacing w:after="0" w:line="240" w:lineRule="auto"/>
              <w:ind w:firstLine="0"/>
              <w:jc w:val="left"/>
              <w:rPr>
                <w:rFonts w:eastAsia="MS Mincho"/>
                <w:lang w:val="en-US" w:eastAsia="ja-JP"/>
              </w:rPr>
            </w:pPr>
            <w:r>
              <w:rPr>
                <w:rFonts w:eastAsia="MS Mincho" w:hint="eastAsia"/>
                <w:lang w:val="en-US" w:eastAsia="ja-JP"/>
              </w:rPr>
              <w:t>Agreements</w:t>
            </w:r>
          </w:p>
          <w:p w14:paraId="0F32986C" w14:textId="39E7F5D7" w:rsidR="00FD0C4B" w:rsidRDefault="00FD0C4B" w:rsidP="00F80BFC">
            <w:pPr>
              <w:pStyle w:val="Style1"/>
              <w:spacing w:after="0" w:line="240" w:lineRule="auto"/>
              <w:ind w:firstLine="0"/>
              <w:jc w:val="left"/>
              <w:rPr>
                <w:rFonts w:eastAsia="MS Mincho"/>
                <w:lang w:val="en-US" w:eastAsia="ja-JP"/>
              </w:rPr>
            </w:pPr>
            <w:r>
              <w:rPr>
                <w:rFonts w:eastAsia="MS Mincho" w:hint="eastAsia"/>
                <w:lang w:val="en-US" w:eastAsia="ja-JP"/>
              </w:rPr>
              <w:t>1.</w:t>
            </w:r>
            <w:r>
              <w:rPr>
                <w:rFonts w:eastAsia="MS Mincho"/>
                <w:lang w:val="en-US" w:eastAsia="ja-JP"/>
              </w:rPr>
              <w:tab/>
            </w:r>
            <w:r w:rsidRPr="00FD0C4B">
              <w:rPr>
                <w:rFonts w:eastAsia="MS Mincho"/>
                <w:lang w:val="en-US" w:eastAsia="ja-JP"/>
              </w:rPr>
              <w:t xml:space="preserve">Reuse the LTE baseline for T312 functionality. Can </w:t>
            </w:r>
            <w:r>
              <w:rPr>
                <w:rFonts w:eastAsia="MS Mincho"/>
                <w:lang w:val="en-US" w:eastAsia="ja-JP"/>
              </w:rPr>
              <w:tab/>
            </w:r>
            <w:r w:rsidRPr="00FD0C4B">
              <w:rPr>
                <w:rFonts w:eastAsia="MS Mincho"/>
                <w:lang w:val="en-US" w:eastAsia="ja-JP"/>
              </w:rPr>
              <w:t xml:space="preserve">discuss specific optimizations based on company </w:t>
            </w:r>
            <w:r>
              <w:rPr>
                <w:rFonts w:eastAsia="MS Mincho"/>
                <w:lang w:val="en-US" w:eastAsia="ja-JP"/>
              </w:rPr>
              <w:tab/>
            </w:r>
            <w:r w:rsidRPr="00FD0C4B">
              <w:rPr>
                <w:rFonts w:eastAsia="MS Mincho"/>
                <w:lang w:val="en-US" w:eastAsia="ja-JP"/>
              </w:rPr>
              <w:t>contributions.</w:t>
            </w:r>
          </w:p>
          <w:p w14:paraId="6F2D02D4" w14:textId="7B77BB17" w:rsidR="00FD0C4B" w:rsidRDefault="00FD0C4B" w:rsidP="00F80BFC">
            <w:pPr>
              <w:pStyle w:val="Style1"/>
              <w:spacing w:after="0" w:line="240" w:lineRule="auto"/>
              <w:ind w:firstLine="0"/>
              <w:jc w:val="left"/>
              <w:rPr>
                <w:rFonts w:eastAsia="MS Mincho"/>
                <w:lang w:val="en-US" w:eastAsia="ja-JP"/>
              </w:rPr>
            </w:pPr>
            <w:r>
              <w:rPr>
                <w:rFonts w:eastAsia="MS Mincho"/>
                <w:lang w:val="en-US" w:eastAsia="ja-JP"/>
              </w:rPr>
              <w:t>Working assumption</w:t>
            </w:r>
          </w:p>
          <w:p w14:paraId="2E6833BA" w14:textId="12CF107A" w:rsidR="00FD0C4B" w:rsidRDefault="00FD0C4B" w:rsidP="00F80BFC">
            <w:pPr>
              <w:pStyle w:val="Style1"/>
              <w:spacing w:after="0" w:line="240" w:lineRule="auto"/>
              <w:ind w:firstLine="0"/>
              <w:jc w:val="left"/>
              <w:rPr>
                <w:rFonts w:eastAsia="MS Mincho"/>
                <w:lang w:val="en-US" w:eastAsia="ja-JP"/>
              </w:rPr>
            </w:pPr>
            <w:r>
              <w:rPr>
                <w:rFonts w:eastAsia="MS Mincho"/>
                <w:lang w:val="en-US" w:eastAsia="ja-JP"/>
              </w:rPr>
              <w:t>2.</w:t>
            </w:r>
            <w:r>
              <w:rPr>
                <w:rFonts w:eastAsia="MS Mincho"/>
                <w:lang w:val="en-US" w:eastAsia="ja-JP"/>
              </w:rPr>
              <w:tab/>
            </w:r>
            <w:r w:rsidRPr="00FD0C4B">
              <w:rPr>
                <w:rFonts w:eastAsia="MS Mincho"/>
                <w:lang w:val="en-US" w:eastAsia="ja-JP"/>
              </w:rPr>
              <w:t xml:space="preserve">Introduce T312 based mechanism on PSCell for fast </w:t>
            </w:r>
            <w:r>
              <w:rPr>
                <w:rFonts w:eastAsia="MS Mincho"/>
                <w:lang w:val="en-US" w:eastAsia="ja-JP"/>
              </w:rPr>
              <w:tab/>
            </w:r>
            <w:r w:rsidRPr="00FD0C4B">
              <w:rPr>
                <w:rFonts w:eastAsia="MS Mincho"/>
                <w:lang w:val="en-US" w:eastAsia="ja-JP"/>
              </w:rPr>
              <w:t>declaration of SCG failure.</w:t>
            </w:r>
          </w:p>
          <w:p w14:paraId="20E1707E" w14:textId="77777777" w:rsidR="00FD0C4B" w:rsidRDefault="00FD0C4B" w:rsidP="00F80BFC">
            <w:pPr>
              <w:pStyle w:val="Style1"/>
              <w:spacing w:after="0" w:line="240" w:lineRule="auto"/>
              <w:ind w:firstLine="0"/>
              <w:jc w:val="left"/>
              <w:rPr>
                <w:lang w:val="en-US"/>
              </w:rPr>
            </w:pPr>
          </w:p>
          <w:p w14:paraId="78866117" w14:textId="5E4B5053" w:rsidR="00FD0C4B" w:rsidRPr="00FD0C4B" w:rsidRDefault="00FD0C4B" w:rsidP="00F80BFC">
            <w:pPr>
              <w:pStyle w:val="Style1"/>
              <w:spacing w:after="0" w:line="240" w:lineRule="auto"/>
              <w:ind w:firstLine="0"/>
              <w:jc w:val="left"/>
              <w:rPr>
                <w:lang w:val="en-US"/>
              </w:rPr>
            </w:pPr>
            <w:r>
              <w:rPr>
                <w:rFonts w:eastAsia="MS Mincho" w:hint="eastAsia"/>
                <w:lang w:val="en-US" w:eastAsia="ja-JP"/>
              </w:rPr>
              <w:t>Giv</w:t>
            </w:r>
            <w:r>
              <w:rPr>
                <w:rFonts w:eastAsia="MS Mincho"/>
                <w:lang w:val="en-US" w:eastAsia="ja-JP"/>
              </w:rPr>
              <w:t xml:space="preserve">en that optimisations are allowed to </w:t>
            </w:r>
            <w:r w:rsidR="00EC3149">
              <w:rPr>
                <w:rFonts w:eastAsia="MS Mincho"/>
                <w:lang w:val="en-US" w:eastAsia="ja-JP"/>
              </w:rPr>
              <w:t>be discussed under the eMobility WI in Rel-16, it is not clear if anything else is still required.</w:t>
            </w:r>
          </w:p>
          <w:p w14:paraId="0A3316E0" w14:textId="77777777" w:rsidR="00FD0C4B" w:rsidRDefault="00FD0C4B" w:rsidP="00F80BFC">
            <w:pPr>
              <w:pStyle w:val="Style1"/>
              <w:spacing w:after="0" w:line="240" w:lineRule="auto"/>
              <w:ind w:firstLine="0"/>
              <w:jc w:val="left"/>
              <w:rPr>
                <w:lang w:val="en-US"/>
              </w:rPr>
            </w:pPr>
          </w:p>
          <w:p w14:paraId="4F0AB038" w14:textId="343ADFC6" w:rsidR="00EC3149" w:rsidRPr="00EC3149" w:rsidRDefault="00EC3149" w:rsidP="00F80BFC">
            <w:pPr>
              <w:pStyle w:val="Style1"/>
              <w:spacing w:after="0" w:line="240" w:lineRule="auto"/>
              <w:ind w:firstLine="0"/>
              <w:jc w:val="left"/>
              <w:rPr>
                <w:lang w:val="en-US"/>
              </w:rPr>
            </w:pPr>
            <w:r>
              <w:rPr>
                <w:rFonts w:eastAsia="MS Mincho" w:hint="eastAsia"/>
                <w:lang w:val="en-US" w:eastAsia="ja-JP"/>
              </w:rPr>
              <w:t xml:space="preserve">On </w:t>
            </w:r>
            <w:r>
              <w:rPr>
                <w:rFonts w:eastAsia="MS Mincho"/>
                <w:lang w:val="en-US" w:eastAsia="ja-JP"/>
              </w:rPr>
              <w:t>BFD, We agree with Ericsson that it can be discussed under Rel-17 MIMO WI.</w:t>
            </w:r>
          </w:p>
        </w:tc>
      </w:tr>
      <w:tr w:rsidR="001A6527" w:rsidRPr="00082D37" w14:paraId="0C70E002" w14:textId="77777777" w:rsidTr="00F80BFC">
        <w:tc>
          <w:tcPr>
            <w:tcW w:w="2090" w:type="dxa"/>
          </w:tcPr>
          <w:p w14:paraId="5C425385" w14:textId="6E2E49B5" w:rsidR="001A6527" w:rsidRDefault="001A6527" w:rsidP="001A6527">
            <w:pPr>
              <w:pStyle w:val="Style1"/>
              <w:spacing w:after="0" w:line="240" w:lineRule="auto"/>
              <w:ind w:firstLine="0"/>
              <w:jc w:val="left"/>
              <w:rPr>
                <w:lang w:val="en-US"/>
              </w:rPr>
            </w:pPr>
            <w:r>
              <w:rPr>
                <w:lang w:val="en-US"/>
              </w:rPr>
              <w:t>Intel</w:t>
            </w:r>
          </w:p>
        </w:tc>
        <w:tc>
          <w:tcPr>
            <w:tcW w:w="2013" w:type="dxa"/>
          </w:tcPr>
          <w:p w14:paraId="2C4618E3" w14:textId="00CE8830" w:rsidR="001A6527" w:rsidRPr="00082D37" w:rsidRDefault="001A6527" w:rsidP="001A6527">
            <w:pPr>
              <w:pStyle w:val="Style1"/>
              <w:spacing w:after="0" w:line="240" w:lineRule="auto"/>
              <w:ind w:firstLine="0"/>
              <w:jc w:val="left"/>
              <w:rPr>
                <w:lang w:val="en-US"/>
              </w:rPr>
            </w:pPr>
            <w:r>
              <w:rPr>
                <w:lang w:val="en-US"/>
              </w:rPr>
              <w:t>Yes</w:t>
            </w:r>
          </w:p>
        </w:tc>
        <w:tc>
          <w:tcPr>
            <w:tcW w:w="5245" w:type="dxa"/>
          </w:tcPr>
          <w:p w14:paraId="2BA8F94E" w14:textId="0E4B4E6A" w:rsidR="001A6527" w:rsidRPr="00082D37" w:rsidRDefault="001A6527" w:rsidP="001A6527">
            <w:pPr>
              <w:pStyle w:val="Style1"/>
              <w:spacing w:after="0" w:line="240" w:lineRule="auto"/>
              <w:ind w:firstLine="0"/>
              <w:jc w:val="left"/>
              <w:rPr>
                <w:lang w:val="en-US"/>
              </w:rPr>
            </w:pPr>
            <w:r>
              <w:rPr>
                <w:lang w:val="en-US"/>
              </w:rPr>
              <w:t xml:space="preserve">It is worthwhile to see possible enhancements on RLM/BFD to reduce power consumption and to improve performance. </w:t>
            </w:r>
          </w:p>
        </w:tc>
      </w:tr>
      <w:tr w:rsidR="001A6527" w:rsidRPr="00840C74" w14:paraId="2E651C08" w14:textId="77777777" w:rsidTr="00F80BFC">
        <w:tc>
          <w:tcPr>
            <w:tcW w:w="2090" w:type="dxa"/>
          </w:tcPr>
          <w:p w14:paraId="14C684AA" w14:textId="2990D055" w:rsidR="001A6527" w:rsidRDefault="006C6203" w:rsidP="001A6527">
            <w:pPr>
              <w:pStyle w:val="Style1"/>
              <w:spacing w:after="0" w:line="240" w:lineRule="auto"/>
              <w:ind w:firstLine="0"/>
              <w:jc w:val="left"/>
              <w:rPr>
                <w:lang w:val="en-US"/>
              </w:rPr>
            </w:pPr>
            <w:r>
              <w:rPr>
                <w:lang w:val="en-US"/>
              </w:rPr>
              <w:t>Futurewei</w:t>
            </w:r>
          </w:p>
        </w:tc>
        <w:tc>
          <w:tcPr>
            <w:tcW w:w="2013" w:type="dxa"/>
          </w:tcPr>
          <w:p w14:paraId="3DDBE4B3" w14:textId="47DBF4E9" w:rsidR="001A6527" w:rsidRDefault="006C6203" w:rsidP="001A6527">
            <w:pPr>
              <w:pStyle w:val="Style1"/>
              <w:spacing w:after="0" w:line="240" w:lineRule="auto"/>
              <w:ind w:firstLine="0"/>
              <w:jc w:val="left"/>
              <w:rPr>
                <w:lang w:val="en-US"/>
              </w:rPr>
            </w:pPr>
            <w:r>
              <w:rPr>
                <w:lang w:val="en-US"/>
              </w:rPr>
              <w:t xml:space="preserve">RLM: </w:t>
            </w:r>
            <w:r w:rsidR="00961255">
              <w:rPr>
                <w:lang w:val="en-US"/>
              </w:rPr>
              <w:t>No</w:t>
            </w:r>
          </w:p>
          <w:p w14:paraId="590AF492" w14:textId="7F498E48" w:rsidR="006C6203" w:rsidRDefault="006C6203" w:rsidP="001A6527">
            <w:pPr>
              <w:pStyle w:val="Style1"/>
              <w:spacing w:after="0" w:line="240" w:lineRule="auto"/>
              <w:ind w:firstLine="0"/>
              <w:jc w:val="left"/>
              <w:rPr>
                <w:lang w:val="en-US"/>
              </w:rPr>
            </w:pPr>
            <w:r>
              <w:rPr>
                <w:lang w:val="en-US"/>
              </w:rPr>
              <w:t>BFD: Study</w:t>
            </w:r>
          </w:p>
        </w:tc>
        <w:tc>
          <w:tcPr>
            <w:tcW w:w="5245" w:type="dxa"/>
          </w:tcPr>
          <w:p w14:paraId="0B5B83C4" w14:textId="1359604A" w:rsidR="001A6527" w:rsidRDefault="00961255" w:rsidP="001A6527">
            <w:pPr>
              <w:pStyle w:val="Style1"/>
              <w:spacing w:after="0" w:line="240" w:lineRule="auto"/>
              <w:ind w:firstLine="0"/>
              <w:jc w:val="left"/>
              <w:rPr>
                <w:lang w:val="en-US"/>
              </w:rPr>
            </w:pPr>
            <w:r>
              <w:rPr>
                <w:lang w:val="en-US"/>
              </w:rPr>
              <w:t xml:space="preserve">It’d be more practical to overcome RLM issue with robust connection to start with, e.g., </w:t>
            </w:r>
            <w:r w:rsidR="00D61833">
              <w:rPr>
                <w:lang w:val="en-US"/>
              </w:rPr>
              <w:t>to be considered in</w:t>
            </w:r>
            <w:r>
              <w:rPr>
                <w:lang w:val="en-US"/>
              </w:rPr>
              <w:t xml:space="preserve"> </w:t>
            </w:r>
            <w:r w:rsidR="00D61833">
              <w:rPr>
                <w:lang w:val="en-US"/>
              </w:rPr>
              <w:t>DC/CA enhancement</w:t>
            </w:r>
            <w:r>
              <w:rPr>
                <w:lang w:val="en-US"/>
              </w:rPr>
              <w:t>.</w:t>
            </w:r>
          </w:p>
          <w:p w14:paraId="7E4168F9" w14:textId="06FCFB2B" w:rsidR="00961255" w:rsidRDefault="00840C74" w:rsidP="001A6527">
            <w:pPr>
              <w:pStyle w:val="Style1"/>
              <w:spacing w:after="0" w:line="240" w:lineRule="auto"/>
              <w:ind w:firstLine="0"/>
              <w:jc w:val="left"/>
              <w:rPr>
                <w:lang w:val="en-US"/>
              </w:rPr>
            </w:pPr>
            <w:r>
              <w:rPr>
                <w:lang w:val="en-US"/>
              </w:rPr>
              <w:t>Given the heavy dependence on PHY procedures, enhancement on BFD would be better to be proceeded together with potential RAN1 led eMIMO WI.</w:t>
            </w:r>
          </w:p>
        </w:tc>
      </w:tr>
      <w:tr w:rsidR="00BA16E5" w:rsidRPr="00082D37" w14:paraId="2709DB95" w14:textId="77777777" w:rsidTr="00F80BFC">
        <w:tc>
          <w:tcPr>
            <w:tcW w:w="2090" w:type="dxa"/>
          </w:tcPr>
          <w:p w14:paraId="32B7D57F" w14:textId="4A0FC45E" w:rsidR="00BA16E5" w:rsidRDefault="00BA16E5" w:rsidP="00BA16E5">
            <w:pPr>
              <w:pStyle w:val="Style1"/>
              <w:spacing w:after="0" w:line="240" w:lineRule="auto"/>
              <w:ind w:firstLine="0"/>
              <w:jc w:val="left"/>
              <w:rPr>
                <w:lang w:val="en-US"/>
              </w:rPr>
            </w:pPr>
            <w:r w:rsidRPr="00162335">
              <w:t>Qualcomm</w:t>
            </w:r>
          </w:p>
        </w:tc>
        <w:tc>
          <w:tcPr>
            <w:tcW w:w="2013" w:type="dxa"/>
          </w:tcPr>
          <w:p w14:paraId="2A8A4AE3" w14:textId="59ED2A81" w:rsidR="00BA16E5" w:rsidRDefault="00BA16E5" w:rsidP="00BA16E5">
            <w:pPr>
              <w:pStyle w:val="Style1"/>
              <w:spacing w:after="0" w:line="240" w:lineRule="auto"/>
              <w:ind w:firstLine="0"/>
              <w:jc w:val="left"/>
              <w:rPr>
                <w:lang w:val="en-US"/>
              </w:rPr>
            </w:pPr>
            <w:r w:rsidRPr="00162335">
              <w:t>Yes, but should be discussed in feMIMO</w:t>
            </w:r>
          </w:p>
        </w:tc>
        <w:tc>
          <w:tcPr>
            <w:tcW w:w="5245" w:type="dxa"/>
          </w:tcPr>
          <w:p w14:paraId="5E269B50" w14:textId="77777777" w:rsidR="006230A2" w:rsidRDefault="006230A2" w:rsidP="006230A2">
            <w:pPr>
              <w:pStyle w:val="Style1"/>
              <w:spacing w:line="240" w:lineRule="auto"/>
              <w:ind w:firstLine="0"/>
              <w:rPr>
                <w:lang w:val="en-US"/>
              </w:rPr>
            </w:pPr>
            <w:r>
              <w:rPr>
                <w:lang w:val="en-US"/>
              </w:rPr>
              <w:t>Agree that RLM/BFR should be enhanced for FR2. In addition, the following areas can be considered for further enhancement</w:t>
            </w:r>
          </w:p>
          <w:p w14:paraId="0A2134F7" w14:textId="77777777" w:rsidR="006230A2" w:rsidRDefault="006230A2" w:rsidP="006230A2">
            <w:pPr>
              <w:pStyle w:val="Style1"/>
              <w:numPr>
                <w:ilvl w:val="0"/>
                <w:numId w:val="37"/>
              </w:numPr>
              <w:spacing w:line="240" w:lineRule="auto"/>
              <w:rPr>
                <w:lang w:val="en-US"/>
              </w:rPr>
            </w:pPr>
            <w:r>
              <w:rPr>
                <w:lang w:val="en-US"/>
              </w:rPr>
              <w:t>RLM</w:t>
            </w:r>
            <w:r w:rsidRPr="00D05840">
              <w:rPr>
                <w:lang w:val="en-US"/>
              </w:rPr>
              <w:t xml:space="preserve">/BFR </w:t>
            </w:r>
            <w:r>
              <w:rPr>
                <w:lang w:val="en-US"/>
              </w:rPr>
              <w:t>enhancement</w:t>
            </w:r>
            <w:r w:rsidRPr="00D05840">
              <w:rPr>
                <w:lang w:val="en-US"/>
              </w:rPr>
              <w:t xml:space="preserve"> </w:t>
            </w:r>
            <w:r>
              <w:rPr>
                <w:lang w:val="en-US"/>
              </w:rPr>
              <w:t xml:space="preserve">with </w:t>
            </w:r>
            <w:r w:rsidRPr="00D05840">
              <w:rPr>
                <w:lang w:val="en-US"/>
              </w:rPr>
              <w:t>multiple CCs</w:t>
            </w:r>
          </w:p>
          <w:p w14:paraId="36F9A699" w14:textId="77777777" w:rsidR="006230A2" w:rsidRDefault="006230A2" w:rsidP="006230A2">
            <w:pPr>
              <w:pStyle w:val="Style1"/>
              <w:numPr>
                <w:ilvl w:val="0"/>
                <w:numId w:val="37"/>
              </w:numPr>
              <w:spacing w:line="240" w:lineRule="auto"/>
              <w:rPr>
                <w:lang w:val="en-US"/>
              </w:rPr>
            </w:pPr>
            <w:r w:rsidRPr="00D05840">
              <w:rPr>
                <w:lang w:val="en-US"/>
              </w:rPr>
              <w:t>Interaction between BF</w:t>
            </w:r>
            <w:r>
              <w:rPr>
                <w:lang w:val="en-US"/>
              </w:rPr>
              <w:t>R</w:t>
            </w:r>
            <w:r w:rsidRPr="00D05840">
              <w:rPr>
                <w:lang w:val="en-US"/>
              </w:rPr>
              <w:t xml:space="preserve"> and RL</w:t>
            </w:r>
            <w:r>
              <w:rPr>
                <w:lang w:val="en-US"/>
              </w:rPr>
              <w:t>M</w:t>
            </w:r>
          </w:p>
          <w:p w14:paraId="25E6EC74" w14:textId="2278FE45" w:rsidR="00BA16E5" w:rsidRDefault="006230A2" w:rsidP="006230A2">
            <w:pPr>
              <w:pStyle w:val="Style1"/>
              <w:spacing w:after="0" w:line="240" w:lineRule="auto"/>
              <w:ind w:firstLine="0"/>
              <w:jc w:val="left"/>
              <w:rPr>
                <w:lang w:val="en-US"/>
              </w:rPr>
            </w:pPr>
            <w:r>
              <w:rPr>
                <w:lang w:val="en-US"/>
              </w:rPr>
              <w:t>In general, we believe all topics in this email discussion should be addressed in feMIMO in Rel-17.</w:t>
            </w:r>
          </w:p>
        </w:tc>
      </w:tr>
      <w:tr w:rsidR="0044619D" w:rsidRPr="00082D37" w14:paraId="067C968E" w14:textId="77777777" w:rsidTr="00F80BFC">
        <w:tc>
          <w:tcPr>
            <w:tcW w:w="2090" w:type="dxa"/>
          </w:tcPr>
          <w:p w14:paraId="53F7D048" w14:textId="4ACC68DA" w:rsidR="0044619D" w:rsidRDefault="0044619D" w:rsidP="0044619D">
            <w:pPr>
              <w:pStyle w:val="Style1"/>
              <w:spacing w:after="0" w:line="240" w:lineRule="auto"/>
              <w:ind w:firstLine="0"/>
              <w:jc w:val="left"/>
              <w:rPr>
                <w:lang w:val="en-US"/>
              </w:rPr>
            </w:pPr>
            <w:r>
              <w:rPr>
                <w:lang w:val="en-US"/>
              </w:rPr>
              <w:t>vivo</w:t>
            </w:r>
          </w:p>
        </w:tc>
        <w:tc>
          <w:tcPr>
            <w:tcW w:w="2013" w:type="dxa"/>
          </w:tcPr>
          <w:p w14:paraId="1EDF56C7" w14:textId="77777777" w:rsidR="0044619D" w:rsidRDefault="0044619D" w:rsidP="0044619D">
            <w:pPr>
              <w:pStyle w:val="Style1"/>
              <w:spacing w:after="0" w:line="240" w:lineRule="auto"/>
              <w:ind w:firstLine="0"/>
              <w:jc w:val="left"/>
              <w:rPr>
                <w:rFonts w:eastAsiaTheme="minorEastAsia"/>
                <w:lang w:val="en-US" w:eastAsia="zh-CN"/>
              </w:rPr>
            </w:pPr>
            <w:r>
              <w:rPr>
                <w:rFonts w:eastAsiaTheme="minorEastAsia" w:hint="eastAsia"/>
                <w:lang w:val="en-US" w:eastAsia="zh-CN"/>
              </w:rPr>
              <w:t>R</w:t>
            </w:r>
            <w:r>
              <w:rPr>
                <w:rFonts w:eastAsiaTheme="minorEastAsia"/>
                <w:lang w:val="en-US" w:eastAsia="zh-CN"/>
              </w:rPr>
              <w:t>LM: No</w:t>
            </w:r>
          </w:p>
          <w:p w14:paraId="20D9D518" w14:textId="7910D320" w:rsidR="0044619D" w:rsidRDefault="0044619D" w:rsidP="0044619D">
            <w:pPr>
              <w:pStyle w:val="Style1"/>
              <w:spacing w:after="0" w:line="240" w:lineRule="auto"/>
              <w:ind w:firstLine="0"/>
              <w:jc w:val="left"/>
              <w:rPr>
                <w:lang w:val="en-US"/>
              </w:rPr>
            </w:pPr>
            <w:r>
              <w:rPr>
                <w:rFonts w:eastAsiaTheme="minorEastAsia"/>
                <w:lang w:val="en-US" w:eastAsia="zh-CN"/>
              </w:rPr>
              <w:t>BFD: Study</w:t>
            </w:r>
          </w:p>
        </w:tc>
        <w:tc>
          <w:tcPr>
            <w:tcW w:w="5245" w:type="dxa"/>
          </w:tcPr>
          <w:p w14:paraId="158073BB" w14:textId="77777777" w:rsidR="0044619D" w:rsidRDefault="0044619D" w:rsidP="0044619D">
            <w:pPr>
              <w:pStyle w:val="Style1"/>
              <w:spacing w:after="0" w:line="240" w:lineRule="auto"/>
              <w:ind w:firstLine="0"/>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understanding that robustness is more important for RLM, which is mainly a L3 procedure. Optimization towards faster </w:t>
            </w:r>
            <w:r>
              <w:rPr>
                <w:rFonts w:eastAsiaTheme="minorEastAsia" w:hint="eastAsia"/>
                <w:lang w:val="en-US" w:eastAsia="zh-CN"/>
              </w:rPr>
              <w:t>RLM</w:t>
            </w:r>
            <w:r>
              <w:rPr>
                <w:rFonts w:eastAsiaTheme="minorEastAsia"/>
                <w:lang w:val="en-US" w:eastAsia="zh-CN"/>
              </w:rPr>
              <w:t xml:space="preserve"> procedure may unnecessarily create more issues than the potential benefits.</w:t>
            </w:r>
          </w:p>
          <w:p w14:paraId="7BE47F35" w14:textId="77777777" w:rsidR="0044619D" w:rsidRDefault="0044619D" w:rsidP="0044619D">
            <w:pPr>
              <w:pStyle w:val="Style1"/>
              <w:spacing w:after="0" w:line="240" w:lineRule="auto"/>
              <w:ind w:firstLine="0"/>
              <w:jc w:val="left"/>
              <w:rPr>
                <w:rFonts w:eastAsiaTheme="minorEastAsia"/>
                <w:lang w:val="en-US" w:eastAsia="zh-CN"/>
              </w:rPr>
            </w:pPr>
            <w:r>
              <w:rPr>
                <w:rFonts w:eastAsiaTheme="minorEastAsia"/>
                <w:lang w:val="en-US" w:eastAsia="zh-CN"/>
              </w:rPr>
              <w:t xml:space="preserve">BFD is more of a L1 procedure. We see possibility of further refinement in this area, potentially related to BFD reduction, candidate beam detection and procedure optimization for various scenarios. </w:t>
            </w:r>
          </w:p>
          <w:p w14:paraId="64FE2FCC" w14:textId="07F10FE4" w:rsidR="0044619D" w:rsidRDefault="0044619D" w:rsidP="0044619D">
            <w:pPr>
              <w:pStyle w:val="Style1"/>
              <w:spacing w:after="0" w:line="240" w:lineRule="auto"/>
              <w:ind w:firstLine="0"/>
              <w:jc w:val="left"/>
              <w:rPr>
                <w:lang w:val="en-US"/>
              </w:rPr>
            </w:pPr>
            <w:r>
              <w:rPr>
                <w:rFonts w:eastAsiaTheme="minorEastAsia"/>
                <w:lang w:val="en-US" w:eastAsia="zh-CN"/>
              </w:rPr>
              <w:t xml:space="preserve">We prefer BFD related procedure included Rel-17 MIMO scope. </w:t>
            </w:r>
          </w:p>
        </w:tc>
      </w:tr>
      <w:tr w:rsidR="00BE1D84" w:rsidRPr="00082D37" w14:paraId="5DD9235E" w14:textId="77777777" w:rsidTr="00F80BFC">
        <w:tc>
          <w:tcPr>
            <w:tcW w:w="2090" w:type="dxa"/>
          </w:tcPr>
          <w:p w14:paraId="4EF93E38" w14:textId="491EA799" w:rsidR="00BE1D84" w:rsidRDefault="00BE1D84" w:rsidP="00BE1D84">
            <w:pPr>
              <w:pStyle w:val="Style1"/>
              <w:spacing w:after="0" w:line="240" w:lineRule="auto"/>
              <w:ind w:firstLine="0"/>
              <w:jc w:val="left"/>
              <w:rPr>
                <w:lang w:val="en-US"/>
              </w:rPr>
            </w:pPr>
            <w:r>
              <w:rPr>
                <w:rFonts w:eastAsiaTheme="minorEastAsia" w:hint="eastAsia"/>
                <w:lang w:val="en-US" w:eastAsia="zh-CN"/>
              </w:rPr>
              <w:t>H</w:t>
            </w:r>
            <w:r>
              <w:rPr>
                <w:rFonts w:eastAsiaTheme="minorEastAsia"/>
                <w:lang w:val="en-US" w:eastAsia="zh-CN"/>
              </w:rPr>
              <w:t>uawei, HiSilicon</w:t>
            </w:r>
          </w:p>
        </w:tc>
        <w:tc>
          <w:tcPr>
            <w:tcW w:w="2013" w:type="dxa"/>
          </w:tcPr>
          <w:p w14:paraId="65FB2D07" w14:textId="38107EC9" w:rsidR="00BE1D84" w:rsidRDefault="00BE1D84" w:rsidP="00BE1D84">
            <w:pPr>
              <w:pStyle w:val="Style1"/>
              <w:spacing w:after="0" w:line="240" w:lineRule="auto"/>
              <w:ind w:firstLine="0"/>
              <w:jc w:val="left"/>
              <w:rPr>
                <w:lang w:val="en-US"/>
              </w:rPr>
            </w:pPr>
            <w:r>
              <w:rPr>
                <w:rFonts w:eastAsiaTheme="minorEastAsia"/>
                <w:lang w:val="en-US" w:eastAsia="zh-CN"/>
              </w:rPr>
              <w:t>No</w:t>
            </w:r>
          </w:p>
        </w:tc>
        <w:tc>
          <w:tcPr>
            <w:tcW w:w="5245" w:type="dxa"/>
          </w:tcPr>
          <w:p w14:paraId="4AD4B965" w14:textId="6BDCB591" w:rsidR="00BE1D84" w:rsidRDefault="00BE1D84" w:rsidP="00BE1D84">
            <w:pPr>
              <w:pStyle w:val="Style1"/>
              <w:spacing w:after="0" w:line="240" w:lineRule="auto"/>
              <w:ind w:firstLine="0"/>
              <w:jc w:val="left"/>
              <w:rPr>
                <w:lang w:val="en-US"/>
              </w:rPr>
            </w:pPr>
            <w:r>
              <w:rPr>
                <w:rFonts w:eastAsiaTheme="minorEastAsia"/>
                <w:lang w:val="en-US" w:eastAsia="zh-CN"/>
              </w:rPr>
              <w:t xml:space="preserve">Long DRX cycles are mentioned in the discussions above, but not in the final question asked. While we are positive on studying the balance between long DRX operations (for power saving) and maintaining/recovering available beam pair(s) (for extra robustness and fast data transmission), we do not think there is enough motivation to open a general enhancement on RLM and BFR in FR2. </w:t>
            </w:r>
          </w:p>
        </w:tc>
      </w:tr>
      <w:tr w:rsidR="00215406" w:rsidRPr="00082D37" w14:paraId="57438F98" w14:textId="77777777" w:rsidTr="00F80BFC">
        <w:tc>
          <w:tcPr>
            <w:tcW w:w="2090" w:type="dxa"/>
          </w:tcPr>
          <w:p w14:paraId="48621547" w14:textId="750AD34E" w:rsidR="00215406" w:rsidRDefault="00215406" w:rsidP="00215406">
            <w:pPr>
              <w:pStyle w:val="Style1"/>
              <w:spacing w:after="0" w:line="240" w:lineRule="auto"/>
              <w:ind w:firstLine="0"/>
              <w:jc w:val="left"/>
              <w:rPr>
                <w:lang w:val="en-US"/>
              </w:rPr>
            </w:pPr>
            <w:r>
              <w:rPr>
                <w:lang w:val="en-US"/>
              </w:rPr>
              <w:t>Nokia</w:t>
            </w:r>
            <w:r w:rsidR="002228C7">
              <w:rPr>
                <w:lang w:val="en-US"/>
              </w:rPr>
              <w:t>, Nokia Shanghai Bell</w:t>
            </w:r>
          </w:p>
        </w:tc>
        <w:tc>
          <w:tcPr>
            <w:tcW w:w="2013" w:type="dxa"/>
          </w:tcPr>
          <w:p w14:paraId="19DD092D" w14:textId="3222B4B6" w:rsidR="00215406" w:rsidRDefault="00215406" w:rsidP="00215406">
            <w:pPr>
              <w:pStyle w:val="Style1"/>
              <w:spacing w:after="0" w:line="240" w:lineRule="auto"/>
              <w:ind w:firstLine="0"/>
              <w:jc w:val="left"/>
              <w:rPr>
                <w:lang w:val="en-US"/>
              </w:rPr>
            </w:pPr>
            <w:r>
              <w:rPr>
                <w:lang w:val="en-US"/>
              </w:rPr>
              <w:t xml:space="preserve">No for protocol enhancements. Studies could be done </w:t>
            </w:r>
            <w:r>
              <w:rPr>
                <w:lang w:val="en-US"/>
              </w:rPr>
              <w:lastRenderedPageBreak/>
              <w:t>in RAN4 and/or RAN1.</w:t>
            </w:r>
          </w:p>
        </w:tc>
        <w:tc>
          <w:tcPr>
            <w:tcW w:w="5245" w:type="dxa"/>
          </w:tcPr>
          <w:p w14:paraId="787B6588" w14:textId="77777777" w:rsidR="00215406" w:rsidRDefault="00215406" w:rsidP="00215406">
            <w:pPr>
              <w:pStyle w:val="Style1"/>
              <w:spacing w:after="0" w:line="240" w:lineRule="auto"/>
              <w:ind w:firstLine="0"/>
              <w:jc w:val="left"/>
              <w:rPr>
                <w:lang w:val="en-US"/>
              </w:rPr>
            </w:pPr>
            <w:r>
              <w:rPr>
                <w:lang w:val="en-US"/>
              </w:rPr>
              <w:lastRenderedPageBreak/>
              <w:t xml:space="preserve">We agree with Ericsson that the focus should be in avoiding RLF. If companies feel that RLM for FR2 could be improved, the studies should be done in RAN4 where the corresponding RLM requirements are specified. Channel condition changes </w:t>
            </w:r>
            <w:r>
              <w:rPr>
                <w:lang w:val="en-US"/>
              </w:rPr>
              <w:lastRenderedPageBreak/>
              <w:t xml:space="preserve">are physical layer related and therefore the real improvements can only be done by enhancing that level like improving the UE requirements. </w:t>
            </w:r>
          </w:p>
          <w:p w14:paraId="75D714BD" w14:textId="30F3142F" w:rsidR="00215406" w:rsidRDefault="00215406" w:rsidP="00215406">
            <w:pPr>
              <w:pStyle w:val="Style1"/>
              <w:spacing w:after="0" w:line="240" w:lineRule="auto"/>
              <w:ind w:firstLine="0"/>
              <w:jc w:val="left"/>
              <w:rPr>
                <w:lang w:val="en-US"/>
              </w:rPr>
            </w:pPr>
            <w:r>
              <w:rPr>
                <w:lang w:val="en-US"/>
              </w:rPr>
              <w:t>Similarly, BFD is physical layer aspects and improvements for BFD should be investigated in RAN4 and/or RAN1 in the corresponding work/study items like MIMO item.</w:t>
            </w:r>
          </w:p>
        </w:tc>
      </w:tr>
      <w:tr w:rsidR="00BE1D84" w:rsidRPr="00082D37" w14:paraId="0F71406B" w14:textId="77777777" w:rsidTr="00F80BFC">
        <w:tc>
          <w:tcPr>
            <w:tcW w:w="2090" w:type="dxa"/>
          </w:tcPr>
          <w:p w14:paraId="29254608" w14:textId="04A323E6" w:rsidR="00BE1D84" w:rsidRDefault="008817B6" w:rsidP="00BE1D84">
            <w:pPr>
              <w:pStyle w:val="Style1"/>
              <w:spacing w:after="0" w:line="240" w:lineRule="auto"/>
              <w:ind w:firstLine="0"/>
              <w:jc w:val="left"/>
              <w:rPr>
                <w:lang w:val="en-US"/>
              </w:rPr>
            </w:pPr>
            <w:r>
              <w:rPr>
                <w:lang w:val="en-US"/>
              </w:rPr>
              <w:lastRenderedPageBreak/>
              <w:t>Verizon</w:t>
            </w:r>
          </w:p>
        </w:tc>
        <w:tc>
          <w:tcPr>
            <w:tcW w:w="2013" w:type="dxa"/>
          </w:tcPr>
          <w:p w14:paraId="089E150E" w14:textId="73571251" w:rsidR="00BE1D84" w:rsidRDefault="00D06109" w:rsidP="00BE1D84">
            <w:pPr>
              <w:pStyle w:val="Style1"/>
              <w:spacing w:after="0" w:line="240" w:lineRule="auto"/>
              <w:ind w:firstLine="0"/>
              <w:jc w:val="left"/>
              <w:rPr>
                <w:lang w:val="en-US"/>
              </w:rPr>
            </w:pPr>
            <w:r>
              <w:rPr>
                <w:lang w:val="en-US"/>
              </w:rPr>
              <w:t xml:space="preserve">Yes. </w:t>
            </w:r>
            <w:r w:rsidR="008817B6">
              <w:rPr>
                <w:lang w:val="en-US"/>
              </w:rPr>
              <w:t>Study</w:t>
            </w:r>
          </w:p>
        </w:tc>
        <w:tc>
          <w:tcPr>
            <w:tcW w:w="5245" w:type="dxa"/>
          </w:tcPr>
          <w:p w14:paraId="5D00E4E9" w14:textId="77777777" w:rsidR="00BE1D84" w:rsidRDefault="008817B6" w:rsidP="00BE1D84">
            <w:pPr>
              <w:pStyle w:val="Style1"/>
              <w:spacing w:after="0" w:line="240" w:lineRule="auto"/>
              <w:ind w:firstLine="0"/>
              <w:jc w:val="left"/>
              <w:rPr>
                <w:lang w:val="en-US"/>
              </w:rPr>
            </w:pPr>
            <w:r>
              <w:rPr>
                <w:lang w:val="en-US"/>
              </w:rPr>
              <w:t>We understand the concern of implementing early RLF in the real NW and hope for better solutions.</w:t>
            </w:r>
          </w:p>
          <w:p w14:paraId="15FC69BD" w14:textId="6B88769E" w:rsidR="008817B6" w:rsidRDefault="008817B6" w:rsidP="00BE1D84">
            <w:pPr>
              <w:pStyle w:val="Style1"/>
              <w:spacing w:after="0" w:line="240" w:lineRule="auto"/>
              <w:ind w:firstLine="0"/>
              <w:jc w:val="left"/>
              <w:rPr>
                <w:lang w:val="en-US"/>
              </w:rPr>
            </w:pPr>
            <w:r>
              <w:rPr>
                <w:lang w:val="en-US"/>
              </w:rPr>
              <w:t xml:space="preserve">We think optimization of DRX with beam operation is very important. There are many less than desirable behaviors today resulting in waste of UE power. BFD is an important aspect of beam operation that we hope </w:t>
            </w:r>
            <w:r w:rsidR="00D06109">
              <w:rPr>
                <w:lang w:val="en-US"/>
              </w:rPr>
              <w:t>it is</w:t>
            </w:r>
            <w:r>
              <w:rPr>
                <w:lang w:val="en-US"/>
              </w:rPr>
              <w:t xml:space="preserve"> looked at together with </w:t>
            </w:r>
            <w:r w:rsidR="00AC3956">
              <w:rPr>
                <w:lang w:val="en-US"/>
              </w:rPr>
              <w:t xml:space="preserve">beam management and </w:t>
            </w:r>
            <w:r>
              <w:rPr>
                <w:lang w:val="en-US"/>
              </w:rPr>
              <w:t>DRX/WUS. We do not have strong preference which WI studies this as long as it is studied</w:t>
            </w:r>
            <w:r w:rsidR="00A20E2D">
              <w:rPr>
                <w:lang w:val="en-US"/>
              </w:rPr>
              <w:t>, as long as it doesn’t overload a WI.</w:t>
            </w:r>
          </w:p>
        </w:tc>
      </w:tr>
      <w:tr w:rsidR="004C38AC" w:rsidRPr="00082D37" w14:paraId="0C5DF044" w14:textId="77777777" w:rsidTr="00F80BFC">
        <w:tc>
          <w:tcPr>
            <w:tcW w:w="2090" w:type="dxa"/>
          </w:tcPr>
          <w:p w14:paraId="6C209BA7" w14:textId="38076E8D" w:rsidR="004C38AC" w:rsidRDefault="004C38AC" w:rsidP="00BE1D84">
            <w:pPr>
              <w:pStyle w:val="Style1"/>
              <w:spacing w:after="0" w:line="240" w:lineRule="auto"/>
              <w:ind w:firstLine="0"/>
              <w:jc w:val="left"/>
              <w:rPr>
                <w:lang w:val="en-US" w:eastAsia="ko-KR"/>
              </w:rPr>
            </w:pPr>
            <w:r>
              <w:rPr>
                <w:rFonts w:hint="eastAsia"/>
                <w:lang w:val="en-US" w:eastAsia="ko-KR"/>
              </w:rPr>
              <w:t>L</w:t>
            </w:r>
            <w:r>
              <w:rPr>
                <w:lang w:val="en-US" w:eastAsia="ko-KR"/>
              </w:rPr>
              <w:t>G Uplus</w:t>
            </w:r>
          </w:p>
        </w:tc>
        <w:tc>
          <w:tcPr>
            <w:tcW w:w="2013" w:type="dxa"/>
          </w:tcPr>
          <w:p w14:paraId="3A004264" w14:textId="1A98F2CA" w:rsidR="004C38AC" w:rsidRDefault="004C38AC" w:rsidP="00BE1D84">
            <w:pPr>
              <w:pStyle w:val="Style1"/>
              <w:spacing w:after="0" w:line="240" w:lineRule="auto"/>
              <w:ind w:firstLine="0"/>
              <w:jc w:val="left"/>
              <w:rPr>
                <w:lang w:val="en-US" w:eastAsia="ko-KR"/>
              </w:rPr>
            </w:pPr>
            <w:r>
              <w:rPr>
                <w:rFonts w:hint="eastAsia"/>
                <w:lang w:val="en-US" w:eastAsia="ko-KR"/>
              </w:rPr>
              <w:t>Y</w:t>
            </w:r>
            <w:r>
              <w:rPr>
                <w:lang w:val="en-US" w:eastAsia="ko-KR"/>
              </w:rPr>
              <w:t>es</w:t>
            </w:r>
          </w:p>
        </w:tc>
        <w:tc>
          <w:tcPr>
            <w:tcW w:w="5245" w:type="dxa"/>
          </w:tcPr>
          <w:p w14:paraId="36FFBF62" w14:textId="5BB60588" w:rsidR="004C38AC" w:rsidRDefault="00710747" w:rsidP="00BE1D84">
            <w:pPr>
              <w:pStyle w:val="Style1"/>
              <w:spacing w:after="0" w:line="240" w:lineRule="auto"/>
              <w:ind w:firstLine="0"/>
              <w:jc w:val="left"/>
              <w:rPr>
                <w:lang w:val="en-US" w:eastAsia="ko-KR"/>
              </w:rPr>
            </w:pPr>
            <w:r>
              <w:rPr>
                <w:rFonts w:hint="eastAsia"/>
                <w:lang w:val="en-US" w:eastAsia="ko-KR"/>
              </w:rPr>
              <w:t>W</w:t>
            </w:r>
            <w:r>
              <w:rPr>
                <w:lang w:val="en-US" w:eastAsia="ko-KR"/>
              </w:rPr>
              <w:t xml:space="preserve">e </w:t>
            </w:r>
            <w:r w:rsidR="00052EF1">
              <w:rPr>
                <w:lang w:val="en-US" w:eastAsia="ko-KR"/>
              </w:rPr>
              <w:t>think it is beneficial to optimize RLM/BFD with DRX</w:t>
            </w:r>
            <w:r w:rsidR="007B6ED1">
              <w:rPr>
                <w:lang w:val="en-US" w:eastAsia="ko-KR"/>
              </w:rPr>
              <w:t xml:space="preserve"> operation </w:t>
            </w:r>
            <w:r w:rsidR="00CE5CA8">
              <w:rPr>
                <w:lang w:val="en-US" w:eastAsia="ko-KR"/>
              </w:rPr>
              <w:t xml:space="preserve">in FR2 </w:t>
            </w:r>
            <w:r w:rsidR="007B6ED1">
              <w:rPr>
                <w:lang w:val="en-US" w:eastAsia="ko-KR"/>
              </w:rPr>
              <w:t xml:space="preserve">but </w:t>
            </w:r>
            <w:r w:rsidR="00CE5CA8">
              <w:rPr>
                <w:lang w:val="en-US" w:eastAsia="ko-KR"/>
              </w:rPr>
              <w:t>should be investigated carefully the</w:t>
            </w:r>
            <w:r w:rsidR="006073CA">
              <w:rPr>
                <w:lang w:val="en-US" w:eastAsia="ko-KR"/>
              </w:rPr>
              <w:t xml:space="preserve"> possible</w:t>
            </w:r>
            <w:r w:rsidR="00CE5CA8">
              <w:rPr>
                <w:lang w:val="en-US" w:eastAsia="ko-KR"/>
              </w:rPr>
              <w:t xml:space="preserve"> impact</w:t>
            </w:r>
            <w:r w:rsidR="006073CA">
              <w:rPr>
                <w:lang w:val="en-US" w:eastAsia="ko-KR"/>
              </w:rPr>
              <w:t>s than the benefits. Regarding proper WI</w:t>
            </w:r>
            <w:r w:rsidR="002D3389">
              <w:rPr>
                <w:lang w:val="en-US" w:eastAsia="ko-KR"/>
              </w:rPr>
              <w:t>, we are neutral like Verizon.</w:t>
            </w:r>
            <w:r w:rsidR="00CE5CA8">
              <w:rPr>
                <w:lang w:val="en-US" w:eastAsia="ko-KR"/>
              </w:rPr>
              <w:t xml:space="preserve"> </w:t>
            </w:r>
          </w:p>
        </w:tc>
      </w:tr>
      <w:tr w:rsidR="002379CF" w:rsidRPr="00082D37" w14:paraId="1B1E530B" w14:textId="77777777" w:rsidTr="00F80BFC">
        <w:tc>
          <w:tcPr>
            <w:tcW w:w="2090" w:type="dxa"/>
          </w:tcPr>
          <w:p w14:paraId="2E7A419F" w14:textId="7873F9D5" w:rsidR="002379CF" w:rsidRDefault="002379CF" w:rsidP="00BE1D84">
            <w:pPr>
              <w:pStyle w:val="Style1"/>
              <w:spacing w:after="0" w:line="240" w:lineRule="auto"/>
              <w:ind w:firstLine="0"/>
              <w:jc w:val="left"/>
              <w:rPr>
                <w:lang w:val="en-US" w:eastAsia="ko-KR"/>
              </w:rPr>
            </w:pPr>
            <w:r>
              <w:rPr>
                <w:rFonts w:ascii="MS Mincho" w:eastAsia="MS Mincho" w:hAnsi="MS Mincho" w:hint="eastAsia"/>
                <w:lang w:val="en-US" w:eastAsia="ja-JP"/>
              </w:rPr>
              <w:t>KDDI</w:t>
            </w:r>
          </w:p>
        </w:tc>
        <w:tc>
          <w:tcPr>
            <w:tcW w:w="2013" w:type="dxa"/>
          </w:tcPr>
          <w:p w14:paraId="23342FB4" w14:textId="3692F0EA" w:rsidR="002379CF" w:rsidRPr="003A4DE5" w:rsidRDefault="002379CF" w:rsidP="00BE1D84">
            <w:pPr>
              <w:pStyle w:val="Style1"/>
              <w:spacing w:after="0" w:line="240" w:lineRule="auto"/>
              <w:ind w:firstLine="0"/>
              <w:jc w:val="left"/>
              <w:rPr>
                <w:rFonts w:eastAsia="MS Mincho"/>
                <w:lang w:val="en-US" w:eastAsia="ja-JP"/>
              </w:rPr>
            </w:pPr>
            <w:r>
              <w:rPr>
                <w:rFonts w:eastAsia="MS Mincho" w:hint="eastAsia"/>
                <w:lang w:val="en-US" w:eastAsia="ja-JP"/>
              </w:rPr>
              <w:t>Yes</w:t>
            </w:r>
          </w:p>
        </w:tc>
        <w:tc>
          <w:tcPr>
            <w:tcW w:w="5245" w:type="dxa"/>
          </w:tcPr>
          <w:p w14:paraId="2416D60C" w14:textId="51B91C2B" w:rsidR="002379CF" w:rsidRPr="003A4DE5" w:rsidRDefault="002379CF" w:rsidP="001B1054">
            <w:pPr>
              <w:pStyle w:val="Style1"/>
              <w:spacing w:after="0" w:line="240" w:lineRule="auto"/>
              <w:ind w:firstLine="0"/>
              <w:jc w:val="left"/>
              <w:rPr>
                <w:rFonts w:eastAsia="MS Mincho"/>
                <w:lang w:val="en-US" w:eastAsia="ja-JP"/>
              </w:rPr>
            </w:pPr>
            <w:r>
              <w:rPr>
                <w:rFonts w:eastAsia="MS Mincho" w:hint="eastAsia"/>
                <w:lang w:val="en-US" w:eastAsia="ja-JP"/>
              </w:rPr>
              <w:t xml:space="preserve">We </w:t>
            </w:r>
            <w:r>
              <w:rPr>
                <w:rFonts w:eastAsia="MS Mincho"/>
                <w:lang w:val="en-US" w:eastAsia="ja-JP"/>
              </w:rPr>
              <w:t>think</w:t>
            </w:r>
            <w:r>
              <w:rPr>
                <w:rFonts w:eastAsia="MS Mincho" w:hint="eastAsia"/>
                <w:lang w:val="en-US" w:eastAsia="ja-JP"/>
              </w:rPr>
              <w:t xml:space="preserve"> it</w:t>
            </w:r>
            <w:r>
              <w:rPr>
                <w:rFonts w:eastAsia="MS Mincho"/>
                <w:lang w:val="en-US" w:eastAsia="ja-JP"/>
              </w:rPr>
              <w:t>’s beneficial to optimize RLM/BFD with DRX operation. We</w:t>
            </w:r>
            <w:r w:rsidR="001B1054">
              <w:rPr>
                <w:rFonts w:eastAsia="MS Mincho"/>
                <w:lang w:val="en-US" w:eastAsia="ja-JP"/>
              </w:rPr>
              <w:t xml:space="preserve"> don’t have a strong preference which WI covers this topic, this WI or the </w:t>
            </w:r>
            <w:r>
              <w:rPr>
                <w:rFonts w:eastAsiaTheme="minorEastAsia"/>
                <w:lang w:val="en-US" w:eastAsia="zh-CN"/>
              </w:rPr>
              <w:t>Rel.17 MIMO</w:t>
            </w:r>
            <w:r w:rsidR="001B1054">
              <w:rPr>
                <w:rFonts w:eastAsiaTheme="minorEastAsia"/>
                <w:lang w:val="en-US" w:eastAsia="zh-CN"/>
              </w:rPr>
              <w:t xml:space="preserve"> WI.</w:t>
            </w:r>
          </w:p>
        </w:tc>
      </w:tr>
    </w:tbl>
    <w:p w14:paraId="7F6702CE" w14:textId="065AB569" w:rsidR="00E45D23" w:rsidRDefault="00E45D23" w:rsidP="007D4DBD">
      <w:pPr>
        <w:pStyle w:val="a7"/>
        <w:spacing w:after="120"/>
        <w:rPr>
          <w:b w:val="0"/>
          <w:sz w:val="20"/>
          <w:u w:val="single"/>
        </w:rPr>
      </w:pPr>
    </w:p>
    <w:p w14:paraId="45C97F12" w14:textId="1F53E001" w:rsidR="00F80BFC" w:rsidRDefault="00F80BFC" w:rsidP="00F80BFC">
      <w:pPr>
        <w:pStyle w:val="5"/>
        <w:numPr>
          <w:ilvl w:val="0"/>
          <w:numId w:val="0"/>
        </w:numPr>
        <w:ind w:left="864" w:hanging="864"/>
        <w:rPr>
          <w:lang w:val="en-US"/>
        </w:rPr>
      </w:pPr>
      <w:r>
        <w:rPr>
          <w:rFonts w:hint="eastAsia"/>
          <w:lang w:val="en-US"/>
        </w:rPr>
        <w:t xml:space="preserve">2.2 </w:t>
      </w:r>
      <w:r>
        <w:rPr>
          <w:lang w:val="en-US"/>
        </w:rPr>
        <w:t xml:space="preserve">Enhancements on </w:t>
      </w:r>
      <w:r>
        <w:rPr>
          <w:rFonts w:hint="eastAsia"/>
          <w:lang w:val="en-US"/>
        </w:rPr>
        <w:t>R</w:t>
      </w:r>
      <w:r>
        <w:rPr>
          <w:lang w:val="en-US"/>
        </w:rPr>
        <w:t>a</w:t>
      </w:r>
      <w:r>
        <w:rPr>
          <w:lang w:val="en-US" w:eastAsia="ko-KR"/>
        </w:rPr>
        <w:t xml:space="preserve">ndom Access Procedure </w:t>
      </w:r>
    </w:p>
    <w:p w14:paraId="33F2617E" w14:textId="77777777" w:rsidR="00F80BFC" w:rsidRDefault="00F80BFC" w:rsidP="00F80BFC">
      <w:pPr>
        <w:pStyle w:val="Style1"/>
        <w:spacing w:after="120" w:line="240" w:lineRule="auto"/>
        <w:ind w:firstLine="0"/>
        <w:rPr>
          <w:lang w:val="en-US" w:eastAsia="ko-KR"/>
        </w:rPr>
      </w:pPr>
      <w:r>
        <w:rPr>
          <w:rFonts w:hint="eastAsia"/>
          <w:lang w:val="en-US" w:eastAsia="ko-KR"/>
        </w:rPr>
        <w:t>R</w:t>
      </w:r>
      <w:r>
        <w:rPr>
          <w:lang w:val="en-US" w:eastAsia="ko-KR"/>
        </w:rPr>
        <w:t>el15/16 random access procedure is designed for single preamble transmission and single response reception. It works well for the system with the beam correspondence. However, if the beam correspondence does not exist, the only way to establish proper UL Tx beam is for UE to try the possible beam directions until the response is received.</w:t>
      </w:r>
    </w:p>
    <w:p w14:paraId="42FFABBC" w14:textId="2F45C248" w:rsidR="00F80BFC" w:rsidRDefault="00466D51" w:rsidP="00F80BFC">
      <w:pPr>
        <w:pStyle w:val="Style1"/>
        <w:spacing w:after="120" w:line="240" w:lineRule="auto"/>
        <w:ind w:firstLine="0"/>
        <w:rPr>
          <w:lang w:val="en-US" w:eastAsia="ko-KR"/>
        </w:rPr>
      </w:pPr>
      <w:r w:rsidRPr="00466D51">
        <w:rPr>
          <w:noProof/>
          <w:lang w:val="en-US" w:eastAsia="ko-KR"/>
        </w:rPr>
        <w:drawing>
          <wp:inline distT="0" distB="0" distL="0" distR="0" wp14:anchorId="4A5D1BB6" wp14:editId="182DC75C">
            <wp:extent cx="6172200" cy="4508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450850"/>
                    </a:xfrm>
                    <a:prstGeom prst="rect">
                      <a:avLst/>
                    </a:prstGeom>
                    <a:noFill/>
                    <a:ln>
                      <a:noFill/>
                    </a:ln>
                  </pic:spPr>
                </pic:pic>
              </a:graphicData>
            </a:graphic>
          </wp:inline>
        </w:drawing>
      </w:r>
    </w:p>
    <w:p w14:paraId="00EBE95F" w14:textId="0881EB6B" w:rsidR="00F80BFC" w:rsidRDefault="00F80BFC" w:rsidP="00F80BFC">
      <w:pPr>
        <w:pStyle w:val="Style1"/>
        <w:spacing w:after="120" w:line="240" w:lineRule="auto"/>
        <w:ind w:firstLine="0"/>
        <w:rPr>
          <w:lang w:val="en-US" w:eastAsia="ko-KR"/>
        </w:rPr>
      </w:pPr>
      <w:r>
        <w:rPr>
          <w:lang w:val="en-US" w:eastAsia="ko-KR"/>
        </w:rPr>
        <w:t xml:space="preserve">  </w:t>
      </w:r>
      <w:r w:rsidR="00466D51">
        <w:rPr>
          <w:lang w:val="en-US" w:eastAsia="ko-KR"/>
        </w:rPr>
        <w:t xml:space="preserve">Figure 1. </w:t>
      </w:r>
      <w:r w:rsidR="00466D51" w:rsidRPr="00466D51">
        <w:rPr>
          <w:lang w:eastAsia="ko-KR"/>
        </w:rPr>
        <w:t xml:space="preserve">Release 15 random access procedure in </w:t>
      </w:r>
      <w:r w:rsidR="00466D51">
        <w:rPr>
          <w:lang w:eastAsia="ko-KR"/>
        </w:rPr>
        <w:t xml:space="preserve">a </w:t>
      </w:r>
      <w:r w:rsidR="00466D51" w:rsidRPr="00466D51">
        <w:rPr>
          <w:lang w:eastAsia="ko-KR"/>
        </w:rPr>
        <w:t>system without beam correspondence</w:t>
      </w:r>
    </w:p>
    <w:p w14:paraId="5E1CA0EA" w14:textId="16A26D43" w:rsidR="00F80BFC" w:rsidRDefault="00000B1F" w:rsidP="00F80BFC">
      <w:pPr>
        <w:pStyle w:val="Style1"/>
        <w:spacing w:after="120" w:line="240" w:lineRule="auto"/>
        <w:ind w:firstLine="0"/>
        <w:rPr>
          <w:lang w:val="en-US" w:eastAsia="ko-KR"/>
        </w:rPr>
      </w:pPr>
      <w:r>
        <w:rPr>
          <w:rFonts w:hint="eastAsia"/>
          <w:lang w:val="en-US" w:eastAsia="ko-KR"/>
        </w:rPr>
        <w:t xml:space="preserve">One way to address this is to allow </w:t>
      </w:r>
      <w:r>
        <w:rPr>
          <w:lang w:val="en-US" w:eastAsia="ko-KR"/>
        </w:rPr>
        <w:t>UE transmitting multiple preambles using different beam directions within a short time duration before starting RAR monitoring. Note this type of solution direction has already been discussed during Release 15 timeframe.</w:t>
      </w:r>
    </w:p>
    <w:p w14:paraId="2D07C031" w14:textId="08E2F1E8" w:rsidR="00F80BFC" w:rsidRPr="00000B1F" w:rsidRDefault="00000B1F" w:rsidP="00000B1F">
      <w:pPr>
        <w:pStyle w:val="Style1"/>
        <w:spacing w:after="120" w:line="240" w:lineRule="auto"/>
        <w:ind w:firstLine="0"/>
        <w:rPr>
          <w:lang w:val="en-US" w:eastAsia="ko-KR"/>
        </w:rPr>
      </w:pPr>
      <w:r w:rsidRPr="00000B1F">
        <w:rPr>
          <w:rFonts w:hint="eastAsia"/>
          <w:lang w:val="en-US" w:eastAsia="ko-KR"/>
        </w:rPr>
        <w:t xml:space="preserve">Q2: </w:t>
      </w:r>
      <w:r w:rsidRPr="00000B1F">
        <w:rPr>
          <w:lang w:val="en-US" w:eastAsia="ko-KR"/>
        </w:rPr>
        <w:t>Do</w:t>
      </w:r>
      <w:r w:rsidRPr="00000B1F">
        <w:rPr>
          <w:rFonts w:hint="eastAsia"/>
          <w:lang w:val="en-US" w:eastAsia="ko-KR"/>
        </w:rPr>
        <w:t xml:space="preserve"> </w:t>
      </w:r>
      <w:r w:rsidRPr="00000B1F">
        <w:rPr>
          <w:lang w:val="en-US" w:eastAsia="ko-KR"/>
        </w:rPr>
        <w:t xml:space="preserve">you agree that </w:t>
      </w:r>
      <w:r>
        <w:rPr>
          <w:lang w:val="en-US" w:eastAsia="ko-KR"/>
        </w:rPr>
        <w:t>random access procedure should be enhanced to address the case where beam correspondence does not exist?</w:t>
      </w:r>
    </w:p>
    <w:tbl>
      <w:tblPr>
        <w:tblStyle w:val="a6"/>
        <w:tblW w:w="9348" w:type="dxa"/>
        <w:tblLook w:val="04A0" w:firstRow="1" w:lastRow="0" w:firstColumn="1" w:lastColumn="0" w:noHBand="0" w:noVBand="1"/>
      </w:tblPr>
      <w:tblGrid>
        <w:gridCol w:w="2090"/>
        <w:gridCol w:w="2013"/>
        <w:gridCol w:w="5245"/>
      </w:tblGrid>
      <w:tr w:rsidR="00000B1F" w:rsidRPr="00082D37" w14:paraId="282A7948" w14:textId="77777777" w:rsidTr="008C135F">
        <w:tc>
          <w:tcPr>
            <w:tcW w:w="2090" w:type="dxa"/>
            <w:shd w:val="clear" w:color="auto" w:fill="D9D9D9" w:themeFill="background1" w:themeFillShade="D9"/>
          </w:tcPr>
          <w:p w14:paraId="3B59963D" w14:textId="77777777" w:rsidR="00000B1F" w:rsidRPr="00082D37" w:rsidRDefault="00000B1F" w:rsidP="008C135F">
            <w:pPr>
              <w:pStyle w:val="Style1"/>
              <w:spacing w:after="0" w:line="240" w:lineRule="auto"/>
              <w:ind w:firstLine="0"/>
              <w:rPr>
                <w:b/>
                <w:lang w:val="en-US"/>
              </w:rPr>
            </w:pPr>
            <w:r>
              <w:rPr>
                <w:b/>
                <w:lang w:val="en-US"/>
              </w:rPr>
              <w:t>Company</w:t>
            </w:r>
          </w:p>
        </w:tc>
        <w:tc>
          <w:tcPr>
            <w:tcW w:w="2013" w:type="dxa"/>
            <w:shd w:val="clear" w:color="auto" w:fill="D9D9D9" w:themeFill="background1" w:themeFillShade="D9"/>
          </w:tcPr>
          <w:p w14:paraId="76E586C9" w14:textId="77777777" w:rsidR="00000B1F" w:rsidRDefault="00000B1F" w:rsidP="008C135F">
            <w:pPr>
              <w:pStyle w:val="Style1"/>
              <w:spacing w:after="0" w:line="240" w:lineRule="auto"/>
              <w:ind w:firstLine="0"/>
              <w:rPr>
                <w:b/>
                <w:lang w:val="en-US" w:eastAsia="ko-KR"/>
              </w:rPr>
            </w:pPr>
            <w:r>
              <w:rPr>
                <w:rFonts w:hint="eastAsia"/>
                <w:b/>
                <w:lang w:val="en-US" w:eastAsia="ko-KR"/>
              </w:rPr>
              <w:t>Y</w:t>
            </w:r>
            <w:r>
              <w:rPr>
                <w:b/>
                <w:lang w:val="en-US" w:eastAsia="ko-KR"/>
              </w:rPr>
              <w:t>es/No</w:t>
            </w:r>
          </w:p>
        </w:tc>
        <w:tc>
          <w:tcPr>
            <w:tcW w:w="5245" w:type="dxa"/>
            <w:shd w:val="clear" w:color="auto" w:fill="D9D9D9" w:themeFill="background1" w:themeFillShade="D9"/>
          </w:tcPr>
          <w:p w14:paraId="5E70CB0C" w14:textId="77777777" w:rsidR="00000B1F" w:rsidRPr="00082D37" w:rsidRDefault="00000B1F" w:rsidP="008C135F">
            <w:pPr>
              <w:pStyle w:val="Style1"/>
              <w:spacing w:after="0" w:line="240" w:lineRule="auto"/>
              <w:ind w:firstLine="0"/>
              <w:rPr>
                <w:b/>
                <w:lang w:val="en-US"/>
              </w:rPr>
            </w:pPr>
            <w:r>
              <w:rPr>
                <w:b/>
                <w:lang w:val="en-US"/>
              </w:rPr>
              <w:t xml:space="preserve">View </w:t>
            </w:r>
          </w:p>
        </w:tc>
      </w:tr>
      <w:tr w:rsidR="00000B1F" w:rsidRPr="00082D37" w14:paraId="71E9F4B9" w14:textId="77777777" w:rsidTr="008C135F">
        <w:tc>
          <w:tcPr>
            <w:tcW w:w="2090" w:type="dxa"/>
          </w:tcPr>
          <w:p w14:paraId="007B848B" w14:textId="032BC9E6" w:rsidR="00000B1F" w:rsidRPr="00082D37" w:rsidRDefault="005F4437" w:rsidP="008C135F">
            <w:pPr>
              <w:pStyle w:val="Style1"/>
              <w:spacing w:after="0" w:line="240" w:lineRule="auto"/>
              <w:ind w:firstLine="0"/>
              <w:jc w:val="left"/>
              <w:rPr>
                <w:lang w:val="en-US" w:eastAsia="ko-KR"/>
              </w:rPr>
            </w:pPr>
            <w:r>
              <w:rPr>
                <w:rFonts w:hint="eastAsia"/>
                <w:lang w:val="en-US" w:eastAsia="ko-KR"/>
              </w:rPr>
              <w:t>S</w:t>
            </w:r>
            <w:r>
              <w:rPr>
                <w:lang w:val="en-US" w:eastAsia="ko-KR"/>
              </w:rPr>
              <w:t>amsung</w:t>
            </w:r>
          </w:p>
        </w:tc>
        <w:tc>
          <w:tcPr>
            <w:tcW w:w="2013" w:type="dxa"/>
          </w:tcPr>
          <w:p w14:paraId="1D98839E" w14:textId="203A1F4F" w:rsidR="00000B1F" w:rsidRPr="00F80BFC" w:rsidRDefault="005F4437" w:rsidP="008C135F">
            <w:pPr>
              <w:pStyle w:val="Style1"/>
              <w:spacing w:after="0" w:line="240" w:lineRule="auto"/>
              <w:ind w:firstLine="0"/>
              <w:jc w:val="left"/>
              <w:rPr>
                <w:lang w:val="en-US" w:eastAsia="ko-KR"/>
              </w:rPr>
            </w:pPr>
            <w:r>
              <w:rPr>
                <w:rFonts w:hint="eastAsia"/>
                <w:lang w:val="en-US" w:eastAsia="ko-KR"/>
              </w:rPr>
              <w:t>Yes</w:t>
            </w:r>
          </w:p>
        </w:tc>
        <w:tc>
          <w:tcPr>
            <w:tcW w:w="5245" w:type="dxa"/>
          </w:tcPr>
          <w:p w14:paraId="7EFE03EF" w14:textId="76D49FCC" w:rsidR="00000B1F" w:rsidRPr="00F80BFC" w:rsidRDefault="005F4437" w:rsidP="00FE3A89">
            <w:pPr>
              <w:pStyle w:val="Style1"/>
              <w:spacing w:after="0" w:line="240" w:lineRule="auto"/>
              <w:ind w:firstLine="0"/>
              <w:jc w:val="left"/>
              <w:rPr>
                <w:lang w:val="en-US" w:eastAsia="ko-KR"/>
              </w:rPr>
            </w:pPr>
            <w:r>
              <w:rPr>
                <w:rFonts w:hint="eastAsia"/>
                <w:lang w:val="en-US" w:eastAsia="ko-KR"/>
              </w:rPr>
              <w:t>R</w:t>
            </w:r>
            <w:r>
              <w:rPr>
                <w:lang w:val="en-US" w:eastAsia="ko-KR"/>
              </w:rPr>
              <w:t xml:space="preserve">andom access procedure is a basic and an essential element, </w:t>
            </w:r>
            <w:r w:rsidR="00FE3A89">
              <w:rPr>
                <w:lang w:val="en-US" w:eastAsia="ko-KR"/>
              </w:rPr>
              <w:t xml:space="preserve">which should work well for all kind of UEs. Beam correspondence may not be guaranteed for all cases and for all UEs.  </w:t>
            </w:r>
          </w:p>
        </w:tc>
      </w:tr>
      <w:tr w:rsidR="00000B1F" w:rsidRPr="00105D20" w14:paraId="7FBD08A6" w14:textId="77777777" w:rsidTr="008C135F">
        <w:tc>
          <w:tcPr>
            <w:tcW w:w="2090" w:type="dxa"/>
          </w:tcPr>
          <w:p w14:paraId="375E6068" w14:textId="1CEFA489" w:rsidR="00000B1F" w:rsidRPr="00B0427B" w:rsidRDefault="00434B18" w:rsidP="008C135F">
            <w:pPr>
              <w:spacing w:after="0"/>
              <w:rPr>
                <w:sz w:val="20"/>
                <w:lang w:val="en-US"/>
              </w:rPr>
            </w:pPr>
            <w:r>
              <w:rPr>
                <w:sz w:val="20"/>
                <w:lang w:val="en-US"/>
              </w:rPr>
              <w:t>Ericsson</w:t>
            </w:r>
          </w:p>
        </w:tc>
        <w:tc>
          <w:tcPr>
            <w:tcW w:w="2013" w:type="dxa"/>
          </w:tcPr>
          <w:p w14:paraId="3AA551B8" w14:textId="6468BE18" w:rsidR="00000B1F" w:rsidRPr="00F80BFC" w:rsidRDefault="00434B18" w:rsidP="008C135F">
            <w:pPr>
              <w:pStyle w:val="Style1"/>
              <w:spacing w:after="0" w:line="240" w:lineRule="auto"/>
              <w:ind w:firstLine="0"/>
              <w:jc w:val="left"/>
              <w:rPr>
                <w:lang w:val="en-US"/>
              </w:rPr>
            </w:pPr>
            <w:r>
              <w:rPr>
                <w:lang w:val="en-US"/>
              </w:rPr>
              <w:t>No</w:t>
            </w:r>
          </w:p>
        </w:tc>
        <w:tc>
          <w:tcPr>
            <w:tcW w:w="5245" w:type="dxa"/>
          </w:tcPr>
          <w:p w14:paraId="733CD4CF" w14:textId="7C3B181B" w:rsidR="00000B1F" w:rsidRPr="00F80BFC" w:rsidRDefault="007B7797" w:rsidP="008C135F">
            <w:pPr>
              <w:pStyle w:val="Style1"/>
              <w:spacing w:after="0" w:line="240" w:lineRule="auto"/>
              <w:ind w:firstLine="0"/>
              <w:jc w:val="left"/>
              <w:rPr>
                <w:lang w:val="en-US"/>
              </w:rPr>
            </w:pPr>
            <w:r>
              <w:rPr>
                <w:lang w:val="en-US"/>
              </w:rPr>
              <w:t xml:space="preserve">Beam correspondence is critical for system performance during initial access, and after initial access. The beam management solutions </w:t>
            </w:r>
            <w:r w:rsidR="005E2329">
              <w:rPr>
                <w:lang w:val="en-US"/>
              </w:rPr>
              <w:t xml:space="preserve">in </w:t>
            </w:r>
            <w:r w:rsidR="006B44CC">
              <w:rPr>
                <w:lang w:val="en-US"/>
              </w:rPr>
              <w:t xml:space="preserve">R15 were designed for UEs with beam correspondence, and the improvements in </w:t>
            </w:r>
            <w:r w:rsidR="005E2329">
              <w:rPr>
                <w:lang w:val="en-US"/>
              </w:rPr>
              <w:t xml:space="preserve">R16 </w:t>
            </w:r>
            <w:r w:rsidR="006B44CC">
              <w:rPr>
                <w:lang w:val="en-US"/>
              </w:rPr>
              <w:t>also utilize this, e.g., by defining default spatial relations based on DL RSs</w:t>
            </w:r>
          </w:p>
        </w:tc>
      </w:tr>
      <w:tr w:rsidR="00000B1F" w:rsidRPr="00082D37" w14:paraId="301BBD31" w14:textId="77777777" w:rsidTr="008C135F">
        <w:tc>
          <w:tcPr>
            <w:tcW w:w="2090" w:type="dxa"/>
          </w:tcPr>
          <w:p w14:paraId="1201C776" w14:textId="3EB6143E" w:rsidR="00000B1F" w:rsidRPr="00DB402D" w:rsidRDefault="00DB402D" w:rsidP="008C135F">
            <w:pPr>
              <w:pStyle w:val="Style1"/>
              <w:spacing w:after="0" w:line="240" w:lineRule="auto"/>
              <w:ind w:firstLine="0"/>
              <w:jc w:val="left"/>
              <w:rPr>
                <w:lang w:val="en-US" w:eastAsia="ko-KR"/>
              </w:rPr>
            </w:pPr>
            <w:r>
              <w:rPr>
                <w:rFonts w:eastAsia="MS Mincho" w:hint="eastAsia"/>
                <w:lang w:val="en-US" w:eastAsia="ja-JP"/>
              </w:rPr>
              <w:t>NT</w:t>
            </w:r>
            <w:r>
              <w:rPr>
                <w:rFonts w:eastAsia="MS Mincho"/>
                <w:lang w:val="en-US" w:eastAsia="ja-JP"/>
              </w:rPr>
              <w:t>T DOCOMO</w:t>
            </w:r>
          </w:p>
        </w:tc>
        <w:tc>
          <w:tcPr>
            <w:tcW w:w="2013" w:type="dxa"/>
          </w:tcPr>
          <w:p w14:paraId="694DB6C8" w14:textId="50FB2C2C" w:rsidR="00000B1F" w:rsidRPr="00DB402D" w:rsidRDefault="00DB402D" w:rsidP="008C135F">
            <w:pPr>
              <w:pStyle w:val="Style1"/>
              <w:spacing w:after="0" w:line="240" w:lineRule="auto"/>
              <w:ind w:firstLine="0"/>
              <w:jc w:val="left"/>
              <w:rPr>
                <w:lang w:val="en-US"/>
              </w:rPr>
            </w:pPr>
            <w:r>
              <w:rPr>
                <w:rFonts w:eastAsia="MS Mincho" w:hint="eastAsia"/>
                <w:lang w:val="en-US" w:eastAsia="ja-JP"/>
              </w:rPr>
              <w:t>No</w:t>
            </w:r>
          </w:p>
        </w:tc>
        <w:tc>
          <w:tcPr>
            <w:tcW w:w="5245" w:type="dxa"/>
          </w:tcPr>
          <w:p w14:paraId="67E68DDF" w14:textId="65770B16" w:rsidR="00D96927" w:rsidRDefault="00DE29D9" w:rsidP="008C135F">
            <w:pPr>
              <w:pStyle w:val="Style1"/>
              <w:spacing w:after="0" w:line="240" w:lineRule="auto"/>
              <w:ind w:firstLine="0"/>
              <w:jc w:val="left"/>
              <w:rPr>
                <w:rFonts w:eastAsia="MS Mincho"/>
                <w:lang w:val="en-US" w:eastAsia="ja-JP"/>
              </w:rPr>
            </w:pPr>
            <w:r w:rsidRPr="00D96927">
              <w:rPr>
                <w:rFonts w:eastAsia="MS Mincho"/>
                <w:lang w:val="en-US" w:eastAsia="ja-JP"/>
              </w:rPr>
              <w:t>The beam correspondence is Mandatory with capability signaling in FR2</w:t>
            </w:r>
            <w:r>
              <w:rPr>
                <w:rFonts w:eastAsia="MS Mincho"/>
                <w:lang w:val="en-US" w:eastAsia="ja-JP"/>
              </w:rPr>
              <w:t>.</w:t>
            </w:r>
            <w:r w:rsidRPr="00D96927">
              <w:rPr>
                <w:rFonts w:eastAsia="MS Mincho"/>
                <w:lang w:val="en-US" w:eastAsia="ja-JP"/>
              </w:rPr>
              <w:t xml:space="preserve"> </w:t>
            </w:r>
            <w:r>
              <w:rPr>
                <w:rFonts w:eastAsia="MS Mincho"/>
                <w:lang w:val="en-US" w:eastAsia="ja-JP"/>
              </w:rPr>
              <w:t>E</w:t>
            </w:r>
            <w:r w:rsidRPr="00D96927">
              <w:rPr>
                <w:rFonts w:eastAsia="MS Mincho"/>
                <w:lang w:val="en-US" w:eastAsia="ja-JP"/>
              </w:rPr>
              <w:t>ven if UE does not support the beam correspondence, that UE sh</w:t>
            </w:r>
            <w:r>
              <w:rPr>
                <w:rFonts w:eastAsia="MS Mincho"/>
                <w:lang w:val="en-US" w:eastAsia="ja-JP"/>
              </w:rPr>
              <w:t>all</w:t>
            </w:r>
            <w:r w:rsidRPr="00D96927">
              <w:rPr>
                <w:rFonts w:eastAsia="MS Mincho"/>
                <w:lang w:val="en-US" w:eastAsia="ja-JP"/>
              </w:rPr>
              <w:t xml:space="preserve"> meet the beam correspondence </w:t>
            </w:r>
            <w:r w:rsidRPr="00536E5C">
              <w:rPr>
                <w:rFonts w:eastAsia="MS Mincho"/>
                <w:lang w:val="en-US" w:eastAsia="ja-JP"/>
              </w:rPr>
              <w:t xml:space="preserve">tolerance </w:t>
            </w:r>
            <w:r w:rsidRPr="00D96927">
              <w:rPr>
                <w:rFonts w:eastAsia="MS Mincho"/>
                <w:lang w:val="en-US" w:eastAsia="ja-JP"/>
              </w:rPr>
              <w:t xml:space="preserve">requirement, with 3~3.2dB relaxed </w:t>
            </w:r>
            <w:r w:rsidRPr="00536E5C">
              <w:rPr>
                <w:rFonts w:eastAsia="MS Mincho"/>
                <w:lang w:val="en-US" w:eastAsia="ja-JP"/>
              </w:rPr>
              <w:t>EIRP</w:t>
            </w:r>
            <w:r w:rsidRPr="00D96927">
              <w:rPr>
                <w:rFonts w:eastAsia="MS Mincho"/>
                <w:lang w:val="en-US" w:eastAsia="ja-JP"/>
              </w:rPr>
              <w:t xml:space="preserve">, according to the RAN4 </w:t>
            </w:r>
            <w:r>
              <w:rPr>
                <w:rFonts w:eastAsia="MS Mincho"/>
                <w:lang w:val="en-US" w:eastAsia="ja-JP"/>
              </w:rPr>
              <w:t>requirement</w:t>
            </w:r>
            <w:r w:rsidRPr="00D96927">
              <w:rPr>
                <w:rFonts w:eastAsia="MS Mincho"/>
                <w:lang w:val="en-US" w:eastAsia="ja-JP"/>
              </w:rPr>
              <w:t xml:space="preserve"> of the beam correspondence (</w:t>
            </w:r>
            <w:r>
              <w:rPr>
                <w:rFonts w:eastAsia="MS Mincho"/>
                <w:lang w:val="en-US" w:eastAsia="ja-JP"/>
              </w:rPr>
              <w:t>TS</w:t>
            </w:r>
            <w:r w:rsidRPr="00D96927">
              <w:rPr>
                <w:rFonts w:eastAsia="MS Mincho"/>
                <w:lang w:val="en-US" w:eastAsia="ja-JP"/>
              </w:rPr>
              <w:t>38.101-2).</w:t>
            </w:r>
          </w:p>
          <w:p w14:paraId="578DB638" w14:textId="77777777" w:rsidR="00D96927" w:rsidRDefault="00D96927" w:rsidP="008C135F">
            <w:pPr>
              <w:pStyle w:val="Style1"/>
              <w:spacing w:after="0" w:line="240" w:lineRule="auto"/>
              <w:ind w:firstLine="0"/>
              <w:jc w:val="left"/>
              <w:rPr>
                <w:rFonts w:eastAsia="MS Mincho"/>
                <w:lang w:val="en-US" w:eastAsia="ja-JP"/>
              </w:rPr>
            </w:pPr>
          </w:p>
          <w:p w14:paraId="656A0A58" w14:textId="1481CBF3" w:rsidR="00000B1F" w:rsidRPr="00DB402D" w:rsidRDefault="00D96927" w:rsidP="008C135F">
            <w:pPr>
              <w:pStyle w:val="Style1"/>
              <w:spacing w:after="0" w:line="240" w:lineRule="auto"/>
              <w:ind w:firstLine="0"/>
              <w:jc w:val="left"/>
              <w:rPr>
                <w:lang w:val="en-US"/>
              </w:rPr>
            </w:pPr>
            <w:r>
              <w:rPr>
                <w:rFonts w:eastAsia="MS Mincho"/>
                <w:lang w:val="en-US" w:eastAsia="ja-JP"/>
              </w:rPr>
              <w:lastRenderedPageBreak/>
              <w:t>In light of the above background</w:t>
            </w:r>
            <w:r w:rsidR="00DB402D">
              <w:rPr>
                <w:rFonts w:eastAsia="MS Mincho"/>
                <w:lang w:val="en-US" w:eastAsia="ja-JP"/>
              </w:rPr>
              <w:t>, enhancements based on the assumption w/o beam correspondence are not so urgent.</w:t>
            </w:r>
          </w:p>
        </w:tc>
      </w:tr>
      <w:tr w:rsidR="001A6527" w:rsidRPr="00082D37" w14:paraId="542F094D" w14:textId="77777777" w:rsidTr="008C135F">
        <w:tc>
          <w:tcPr>
            <w:tcW w:w="2090" w:type="dxa"/>
          </w:tcPr>
          <w:p w14:paraId="3335D7DE" w14:textId="518F7A5E" w:rsidR="001A6527" w:rsidRDefault="001A6527" w:rsidP="001A6527">
            <w:pPr>
              <w:pStyle w:val="Style1"/>
              <w:spacing w:after="0" w:line="240" w:lineRule="auto"/>
              <w:ind w:firstLine="0"/>
              <w:jc w:val="left"/>
              <w:rPr>
                <w:lang w:val="en-US"/>
              </w:rPr>
            </w:pPr>
            <w:r>
              <w:rPr>
                <w:rFonts w:hint="eastAsia"/>
              </w:rPr>
              <w:lastRenderedPageBreak/>
              <w:t>Intel</w:t>
            </w:r>
          </w:p>
        </w:tc>
        <w:tc>
          <w:tcPr>
            <w:tcW w:w="2013" w:type="dxa"/>
          </w:tcPr>
          <w:p w14:paraId="33A73C09" w14:textId="08563DCC" w:rsidR="001A6527" w:rsidRPr="00082D37" w:rsidRDefault="001A6527" w:rsidP="001A6527">
            <w:pPr>
              <w:pStyle w:val="Style1"/>
              <w:spacing w:after="0" w:line="240" w:lineRule="auto"/>
              <w:ind w:firstLine="0"/>
              <w:jc w:val="left"/>
              <w:rPr>
                <w:lang w:val="en-US"/>
              </w:rPr>
            </w:pPr>
            <w:r>
              <w:rPr>
                <w:rFonts w:hint="eastAsia"/>
              </w:rPr>
              <w:t>Maybe</w:t>
            </w:r>
          </w:p>
        </w:tc>
        <w:tc>
          <w:tcPr>
            <w:tcW w:w="5245" w:type="dxa"/>
          </w:tcPr>
          <w:p w14:paraId="31B6FDB0" w14:textId="10A960AE" w:rsidR="001A6527" w:rsidRPr="00082D37" w:rsidRDefault="001A6527" w:rsidP="001A6527">
            <w:pPr>
              <w:pStyle w:val="Style1"/>
              <w:spacing w:after="0" w:line="240" w:lineRule="auto"/>
              <w:ind w:firstLine="0"/>
              <w:jc w:val="left"/>
              <w:rPr>
                <w:lang w:val="en-US"/>
              </w:rPr>
            </w:pPr>
            <w:r>
              <w:rPr>
                <w:rFonts w:hint="eastAsia"/>
              </w:rPr>
              <w:t xml:space="preserve">We understand that this topic was deprioritized during Rel-15 MIMO discussion due to the lack of support the case without beam correspondence. </w:t>
            </w:r>
            <w:r>
              <w:t>Therefore,</w:t>
            </w:r>
            <w:r>
              <w:rPr>
                <w:rFonts w:hint="eastAsia"/>
              </w:rPr>
              <w:t xml:space="preserve"> this could be considered </w:t>
            </w:r>
            <w:r>
              <w:t xml:space="preserve">only </w:t>
            </w:r>
            <w:r>
              <w:rPr>
                <w:rFonts w:hint="eastAsia"/>
              </w:rPr>
              <w:t xml:space="preserve">if there is enough support. </w:t>
            </w:r>
          </w:p>
        </w:tc>
      </w:tr>
      <w:tr w:rsidR="00000B1F" w:rsidRPr="00082D37" w14:paraId="688FBAB4" w14:textId="77777777" w:rsidTr="008C135F">
        <w:tc>
          <w:tcPr>
            <w:tcW w:w="2090" w:type="dxa"/>
          </w:tcPr>
          <w:p w14:paraId="2B84A9F0" w14:textId="35AD7B48" w:rsidR="00000B1F" w:rsidRDefault="008C7D88" w:rsidP="008C135F">
            <w:pPr>
              <w:pStyle w:val="Style1"/>
              <w:spacing w:after="0" w:line="240" w:lineRule="auto"/>
              <w:ind w:firstLine="0"/>
              <w:jc w:val="left"/>
              <w:rPr>
                <w:lang w:val="en-US"/>
              </w:rPr>
            </w:pPr>
            <w:r>
              <w:rPr>
                <w:lang w:val="en-US"/>
              </w:rPr>
              <w:t>Futurewei</w:t>
            </w:r>
          </w:p>
        </w:tc>
        <w:tc>
          <w:tcPr>
            <w:tcW w:w="2013" w:type="dxa"/>
          </w:tcPr>
          <w:p w14:paraId="1B78234C" w14:textId="135B6D2B" w:rsidR="00000B1F" w:rsidRDefault="008C7D88" w:rsidP="008C135F">
            <w:pPr>
              <w:pStyle w:val="Style1"/>
              <w:spacing w:after="0" w:line="240" w:lineRule="auto"/>
              <w:ind w:firstLine="0"/>
              <w:jc w:val="left"/>
              <w:rPr>
                <w:lang w:val="en-US"/>
              </w:rPr>
            </w:pPr>
            <w:r>
              <w:rPr>
                <w:lang w:val="en-US"/>
              </w:rPr>
              <w:t>Not initiated in RAN2</w:t>
            </w:r>
          </w:p>
        </w:tc>
        <w:tc>
          <w:tcPr>
            <w:tcW w:w="5245" w:type="dxa"/>
          </w:tcPr>
          <w:p w14:paraId="6AEEDC8B" w14:textId="5021DBDB" w:rsidR="00000B1F" w:rsidRDefault="008C7D88" w:rsidP="008C135F">
            <w:pPr>
              <w:pStyle w:val="Style1"/>
              <w:spacing w:after="0" w:line="240" w:lineRule="auto"/>
              <w:ind w:firstLine="0"/>
              <w:jc w:val="left"/>
              <w:rPr>
                <w:lang w:val="en-US"/>
              </w:rPr>
            </w:pPr>
            <w:r>
              <w:rPr>
                <w:lang w:val="en-US"/>
              </w:rPr>
              <w:t xml:space="preserve">As agreed in R15, beam management related procedures and issues </w:t>
            </w:r>
            <w:r w:rsidR="00BB06E4">
              <w:rPr>
                <w:lang w:val="en-US"/>
              </w:rPr>
              <w:t>should be</w:t>
            </w:r>
            <w:r>
              <w:rPr>
                <w:lang w:val="en-US"/>
              </w:rPr>
              <w:t xml:space="preserve"> </w:t>
            </w:r>
            <w:r w:rsidR="00BB06E4">
              <w:rPr>
                <w:lang w:val="en-US"/>
              </w:rPr>
              <w:t>first handled in RAN1, and RAN2 can follow with necessary support based on RAN1 progresses.</w:t>
            </w:r>
          </w:p>
        </w:tc>
      </w:tr>
      <w:tr w:rsidR="00BA16E5" w:rsidRPr="00082D37" w14:paraId="7D276841" w14:textId="77777777" w:rsidTr="008C135F">
        <w:tc>
          <w:tcPr>
            <w:tcW w:w="2090" w:type="dxa"/>
          </w:tcPr>
          <w:p w14:paraId="6CFA6F1E" w14:textId="6A99165C" w:rsidR="00BA16E5" w:rsidRDefault="00BA16E5" w:rsidP="00BA16E5">
            <w:pPr>
              <w:pStyle w:val="Style1"/>
              <w:spacing w:after="0" w:line="240" w:lineRule="auto"/>
              <w:ind w:firstLine="0"/>
              <w:jc w:val="left"/>
              <w:rPr>
                <w:lang w:val="en-US"/>
              </w:rPr>
            </w:pPr>
            <w:r w:rsidRPr="003327DB">
              <w:t>Qualcomm</w:t>
            </w:r>
          </w:p>
        </w:tc>
        <w:tc>
          <w:tcPr>
            <w:tcW w:w="2013" w:type="dxa"/>
          </w:tcPr>
          <w:p w14:paraId="5E85C908" w14:textId="0DFBB4AC" w:rsidR="00BA16E5" w:rsidRDefault="00BA16E5" w:rsidP="00BA16E5">
            <w:pPr>
              <w:pStyle w:val="Style1"/>
              <w:spacing w:after="0" w:line="240" w:lineRule="auto"/>
              <w:ind w:firstLine="0"/>
              <w:jc w:val="left"/>
              <w:rPr>
                <w:lang w:val="en-US"/>
              </w:rPr>
            </w:pPr>
            <w:r w:rsidRPr="003327DB">
              <w:t>Yes, but enhancement for UE with BC should be prioritized, and this should be discussed in feMIMO</w:t>
            </w:r>
          </w:p>
        </w:tc>
        <w:tc>
          <w:tcPr>
            <w:tcW w:w="5245" w:type="dxa"/>
          </w:tcPr>
          <w:p w14:paraId="213DE778" w14:textId="77777777" w:rsidR="00111372" w:rsidRDefault="00111372" w:rsidP="00111372">
            <w:pPr>
              <w:pStyle w:val="Style1"/>
              <w:spacing w:line="240" w:lineRule="auto"/>
              <w:ind w:firstLine="0"/>
              <w:rPr>
                <w:lang w:val="en-US"/>
              </w:rPr>
            </w:pPr>
            <w:r>
              <w:rPr>
                <w:lang w:val="en-US"/>
              </w:rPr>
              <w:t>Support enhanced BM in RACH in general. In addition, the following areas can be considered for further enhancement</w:t>
            </w:r>
          </w:p>
          <w:p w14:paraId="5EE59845" w14:textId="77777777" w:rsidR="00111372" w:rsidRPr="00F90BA9" w:rsidRDefault="00111372" w:rsidP="00111372">
            <w:pPr>
              <w:pStyle w:val="Style1"/>
              <w:numPr>
                <w:ilvl w:val="0"/>
                <w:numId w:val="37"/>
              </w:numPr>
              <w:spacing w:line="240" w:lineRule="auto"/>
              <w:rPr>
                <w:lang w:val="en-US"/>
              </w:rPr>
            </w:pPr>
            <w:r w:rsidRPr="00F90BA9">
              <w:rPr>
                <w:lang w:val="en-US"/>
              </w:rPr>
              <w:t>Early beam report, early BF indication in CBRA</w:t>
            </w:r>
          </w:p>
          <w:p w14:paraId="36F5DC10" w14:textId="77777777" w:rsidR="00111372" w:rsidRDefault="00111372" w:rsidP="00111372">
            <w:pPr>
              <w:pStyle w:val="Style1"/>
              <w:numPr>
                <w:ilvl w:val="0"/>
                <w:numId w:val="37"/>
              </w:numPr>
              <w:spacing w:line="240" w:lineRule="auto"/>
              <w:rPr>
                <w:lang w:val="en-US"/>
              </w:rPr>
            </w:pPr>
            <w:r w:rsidRPr="00F90BA9">
              <w:rPr>
                <w:lang w:val="en-US"/>
              </w:rPr>
              <w:t>Msg repetition/beam sweep</w:t>
            </w:r>
          </w:p>
          <w:p w14:paraId="4D7E30EA" w14:textId="777DFA3D" w:rsidR="00BA16E5" w:rsidRPr="00111372" w:rsidRDefault="00111372" w:rsidP="003A4DE5">
            <w:pPr>
              <w:pStyle w:val="Style1"/>
              <w:numPr>
                <w:ilvl w:val="0"/>
                <w:numId w:val="37"/>
              </w:numPr>
              <w:spacing w:line="240" w:lineRule="auto"/>
              <w:rPr>
                <w:lang w:val="en-US"/>
              </w:rPr>
            </w:pPr>
            <w:r w:rsidRPr="00111372">
              <w:rPr>
                <w:lang w:val="en-US"/>
              </w:rPr>
              <w:t>QCL prioritization for limited active QCLs</w:t>
            </w:r>
          </w:p>
        </w:tc>
      </w:tr>
      <w:tr w:rsidR="00BE1D84" w:rsidRPr="00082D37" w14:paraId="5362A9AB" w14:textId="77777777" w:rsidTr="008C135F">
        <w:tc>
          <w:tcPr>
            <w:tcW w:w="2090" w:type="dxa"/>
          </w:tcPr>
          <w:p w14:paraId="6BD7915A" w14:textId="247FC2B4" w:rsidR="00BE1D84" w:rsidRPr="003A4DE5" w:rsidRDefault="00BE1D84" w:rsidP="00BE1D84">
            <w:pPr>
              <w:pStyle w:val="Style1"/>
              <w:spacing w:after="0" w:line="240" w:lineRule="auto"/>
              <w:ind w:firstLine="0"/>
              <w:jc w:val="left"/>
              <w:rPr>
                <w:rFonts w:eastAsiaTheme="minorEastAsia"/>
                <w:lang w:val="en-US" w:eastAsia="zh-CN"/>
              </w:rPr>
            </w:pPr>
            <w:r>
              <w:rPr>
                <w:rFonts w:eastAsiaTheme="minorEastAsia"/>
                <w:lang w:val="en-US" w:eastAsia="zh-CN"/>
              </w:rPr>
              <w:t>Huawei, HiSilicon</w:t>
            </w:r>
          </w:p>
        </w:tc>
        <w:tc>
          <w:tcPr>
            <w:tcW w:w="2013" w:type="dxa"/>
          </w:tcPr>
          <w:p w14:paraId="47F020C2" w14:textId="545D4330" w:rsidR="00BE1D84" w:rsidRPr="003A4DE5" w:rsidRDefault="00BE1D84" w:rsidP="00BE1D84">
            <w:pPr>
              <w:pStyle w:val="Style1"/>
              <w:spacing w:after="0" w:line="240" w:lineRule="auto"/>
              <w:ind w:firstLine="0"/>
              <w:jc w:val="left"/>
              <w:rPr>
                <w:rFonts w:eastAsiaTheme="minorEastAsia"/>
                <w:lang w:val="en-US" w:eastAsia="zh-CN"/>
              </w:rPr>
            </w:pPr>
            <w:r>
              <w:rPr>
                <w:rFonts w:eastAsiaTheme="minorEastAsia"/>
                <w:lang w:val="en-US" w:eastAsia="zh-CN"/>
              </w:rPr>
              <w:t>No</w:t>
            </w:r>
          </w:p>
        </w:tc>
        <w:tc>
          <w:tcPr>
            <w:tcW w:w="5245" w:type="dxa"/>
          </w:tcPr>
          <w:p w14:paraId="62257E14" w14:textId="18E77370" w:rsidR="00BE1D84" w:rsidRDefault="00BE1D84" w:rsidP="00BE1D84">
            <w:pPr>
              <w:pStyle w:val="Style1"/>
              <w:spacing w:after="0" w:line="240" w:lineRule="auto"/>
              <w:ind w:firstLine="0"/>
              <w:jc w:val="left"/>
              <w:rPr>
                <w:lang w:val="en-US"/>
              </w:rPr>
            </w:pPr>
            <w:r>
              <w:rPr>
                <w:rFonts w:eastAsiaTheme="minorEastAsia"/>
                <w:lang w:val="en-US" w:eastAsia="zh-CN"/>
              </w:rPr>
              <w:t xml:space="preserve">As defined in subclause 6.6 of TS38.101-2-f60, in R15/R16, UE shall satisfy </w:t>
            </w:r>
            <w:r w:rsidRPr="00BD246B">
              <w:rPr>
                <w:rFonts w:eastAsiaTheme="minorEastAsia"/>
                <w:lang w:val="en-US" w:eastAsia="zh-CN"/>
              </w:rPr>
              <w:t>beam correspondence tolerance requirement</w:t>
            </w:r>
            <w:r>
              <w:rPr>
                <w:rFonts w:eastAsiaTheme="minorEastAsia"/>
                <w:lang w:val="en-US" w:eastAsia="zh-CN"/>
              </w:rPr>
              <w:t xml:space="preserve"> anyway. Hence there is no need to consider such enhancements in R17. </w:t>
            </w:r>
          </w:p>
        </w:tc>
      </w:tr>
      <w:tr w:rsidR="00215406" w:rsidRPr="00082D37" w14:paraId="0152AFC6" w14:textId="77777777" w:rsidTr="008C135F">
        <w:tc>
          <w:tcPr>
            <w:tcW w:w="2090" w:type="dxa"/>
          </w:tcPr>
          <w:p w14:paraId="0B13EE40" w14:textId="65C73E7A" w:rsidR="00215406" w:rsidRDefault="002228C7" w:rsidP="00215406">
            <w:pPr>
              <w:pStyle w:val="Style1"/>
              <w:spacing w:after="0" w:line="240" w:lineRule="auto"/>
              <w:ind w:firstLine="0"/>
              <w:jc w:val="left"/>
              <w:rPr>
                <w:lang w:val="en-US"/>
              </w:rPr>
            </w:pPr>
            <w:r>
              <w:rPr>
                <w:lang w:val="en-US"/>
              </w:rPr>
              <w:t>Nokia, Nokia Shanghai Bell</w:t>
            </w:r>
          </w:p>
        </w:tc>
        <w:tc>
          <w:tcPr>
            <w:tcW w:w="2013" w:type="dxa"/>
          </w:tcPr>
          <w:p w14:paraId="16A7BAA9" w14:textId="53330F28" w:rsidR="00215406" w:rsidRDefault="00215406" w:rsidP="00215406">
            <w:pPr>
              <w:pStyle w:val="Style1"/>
              <w:spacing w:after="0" w:line="240" w:lineRule="auto"/>
              <w:ind w:firstLine="0"/>
              <w:jc w:val="left"/>
              <w:rPr>
                <w:lang w:val="en-US"/>
              </w:rPr>
            </w:pPr>
            <w:r>
              <w:rPr>
                <w:lang w:val="en-US"/>
              </w:rPr>
              <w:t>No for protocol enhancements. Further RAN4 requirement enhancements should be considered if everything not covered by Rel-16 reqs.</w:t>
            </w:r>
          </w:p>
        </w:tc>
        <w:tc>
          <w:tcPr>
            <w:tcW w:w="5245" w:type="dxa"/>
          </w:tcPr>
          <w:p w14:paraId="3BB09BB8" w14:textId="68D94766" w:rsidR="00215406" w:rsidRDefault="00215406" w:rsidP="00215406">
            <w:pPr>
              <w:pStyle w:val="Style1"/>
              <w:spacing w:after="0" w:line="240" w:lineRule="auto"/>
              <w:ind w:firstLine="0"/>
              <w:jc w:val="left"/>
              <w:rPr>
                <w:lang w:val="en-US"/>
              </w:rPr>
            </w:pPr>
            <w:r>
              <w:rPr>
                <w:lang w:val="en-US"/>
              </w:rPr>
              <w:t>As UE support for beam correspondence is mandatory for UE from Rel-15 without capability signaling. In rel-15 capability signaling is only allowed for UE to indicate that it requires beam sweeping together with beam correspondence to enhance Beam Correspondence requirements. UE always need to meet at least BC tolerance requirements with BC only i.e. without beam sweeping. RAN4 is currently working on Beam Correspondence requirement enhancements in Rel-16. One proposed enhancement area in RAN4 is PRACH beam correspondence requirements and test cases. The Rel-17 focus should be to ensure that UE BC requirements are sufficiently good and all the cases including PRACH are well covered by the requirements and test cases (if something is postponed from Rel-16 to Rel-17 in RAN4). Protocol level changes do not enhance FR2 BC performance but creates differently behaving UEs.</w:t>
            </w:r>
          </w:p>
        </w:tc>
      </w:tr>
      <w:tr w:rsidR="00BE1D84" w:rsidRPr="00082D37" w14:paraId="1794FA1D" w14:textId="77777777" w:rsidTr="008C135F">
        <w:tc>
          <w:tcPr>
            <w:tcW w:w="2090" w:type="dxa"/>
          </w:tcPr>
          <w:p w14:paraId="5C2DEECF" w14:textId="1D02A1A7" w:rsidR="00BE1D84" w:rsidRDefault="008817B6" w:rsidP="00BE1D84">
            <w:pPr>
              <w:pStyle w:val="Style1"/>
              <w:spacing w:after="0" w:line="240" w:lineRule="auto"/>
              <w:ind w:firstLine="0"/>
              <w:jc w:val="left"/>
              <w:rPr>
                <w:lang w:val="en-US"/>
              </w:rPr>
            </w:pPr>
            <w:r>
              <w:rPr>
                <w:lang w:val="en-US"/>
              </w:rPr>
              <w:t>Verizon</w:t>
            </w:r>
          </w:p>
        </w:tc>
        <w:tc>
          <w:tcPr>
            <w:tcW w:w="2013" w:type="dxa"/>
          </w:tcPr>
          <w:p w14:paraId="692F57A9" w14:textId="46345198" w:rsidR="00BE1D84" w:rsidRDefault="0080341D" w:rsidP="00BE1D84">
            <w:pPr>
              <w:pStyle w:val="Style1"/>
              <w:spacing w:after="0" w:line="240" w:lineRule="auto"/>
              <w:ind w:firstLine="0"/>
              <w:jc w:val="left"/>
              <w:rPr>
                <w:lang w:val="en-US"/>
              </w:rPr>
            </w:pPr>
            <w:r>
              <w:rPr>
                <w:lang w:val="en-US"/>
              </w:rPr>
              <w:t>Yes, but agree with QC in that BC UE should be prioritized</w:t>
            </w:r>
          </w:p>
        </w:tc>
        <w:tc>
          <w:tcPr>
            <w:tcW w:w="5245" w:type="dxa"/>
          </w:tcPr>
          <w:p w14:paraId="5842D93E" w14:textId="1D27DDC9" w:rsidR="00BE1D84" w:rsidRDefault="0080341D" w:rsidP="00BE1D84">
            <w:pPr>
              <w:pStyle w:val="Style1"/>
              <w:spacing w:after="0" w:line="240" w:lineRule="auto"/>
              <w:ind w:firstLine="0"/>
              <w:jc w:val="left"/>
              <w:rPr>
                <w:lang w:val="en-US"/>
              </w:rPr>
            </w:pPr>
            <w:r>
              <w:rPr>
                <w:lang w:val="en-US"/>
              </w:rPr>
              <w:t xml:space="preserve">We support a study of this, </w:t>
            </w:r>
            <w:r w:rsidR="008817B6">
              <w:rPr>
                <w:lang w:val="en-US"/>
              </w:rPr>
              <w:t>more for BC UE than for non-BF UE. We be</w:t>
            </w:r>
            <w:r>
              <w:rPr>
                <w:lang w:val="en-US"/>
              </w:rPr>
              <w:t>lieve BC is an important</w:t>
            </w:r>
            <w:r w:rsidR="008817B6">
              <w:rPr>
                <w:lang w:val="en-US"/>
              </w:rPr>
              <w:t xml:space="preserve"> requirement for the UE and BC UE should be given the priority for further optimization. At this point, we still feel RA is not as robust as we hoped in the field.</w:t>
            </w:r>
            <w:r>
              <w:rPr>
                <w:lang w:val="en-US"/>
              </w:rPr>
              <w:t xml:space="preserve"> For example, i</w:t>
            </w:r>
            <w:r w:rsidR="008817B6">
              <w:rPr>
                <w:lang w:val="en-US"/>
              </w:rPr>
              <w:t>t is possible that due to the delay between measurement and actual transmission, the UE</w:t>
            </w:r>
            <w:r>
              <w:rPr>
                <w:lang w:val="en-US"/>
              </w:rPr>
              <w:t xml:space="preserve"> moves and the </w:t>
            </w:r>
            <w:r w:rsidR="008817B6">
              <w:rPr>
                <w:lang w:val="en-US"/>
              </w:rPr>
              <w:t xml:space="preserve">tx is less than satisfactory. </w:t>
            </w:r>
            <w:r>
              <w:rPr>
                <w:lang w:val="en-US"/>
              </w:rPr>
              <w:t>We are neutral</w:t>
            </w:r>
            <w:r w:rsidR="00A20E2D">
              <w:rPr>
                <w:lang w:val="en-US"/>
              </w:rPr>
              <w:t xml:space="preserve"> on which WI covers this, as long as it doesn’t overload a WI.</w:t>
            </w:r>
          </w:p>
        </w:tc>
      </w:tr>
      <w:tr w:rsidR="0086304D" w:rsidRPr="00082D37" w14:paraId="67B110A7" w14:textId="77777777" w:rsidTr="008C135F">
        <w:tc>
          <w:tcPr>
            <w:tcW w:w="2090" w:type="dxa"/>
          </w:tcPr>
          <w:p w14:paraId="5394BF3D" w14:textId="6102C03A" w:rsidR="0086304D" w:rsidRDefault="0086304D" w:rsidP="00BE1D84">
            <w:pPr>
              <w:pStyle w:val="Style1"/>
              <w:spacing w:after="0" w:line="240" w:lineRule="auto"/>
              <w:ind w:firstLine="0"/>
              <w:jc w:val="left"/>
              <w:rPr>
                <w:lang w:val="en-US" w:eastAsia="ko-KR"/>
              </w:rPr>
            </w:pPr>
            <w:r>
              <w:rPr>
                <w:rFonts w:hint="eastAsia"/>
                <w:lang w:val="en-US" w:eastAsia="ko-KR"/>
              </w:rPr>
              <w:t>L</w:t>
            </w:r>
            <w:r>
              <w:rPr>
                <w:lang w:val="en-US" w:eastAsia="ko-KR"/>
              </w:rPr>
              <w:t>G Uplus</w:t>
            </w:r>
          </w:p>
        </w:tc>
        <w:tc>
          <w:tcPr>
            <w:tcW w:w="2013" w:type="dxa"/>
          </w:tcPr>
          <w:p w14:paraId="0C795C5B" w14:textId="472AD4BD" w:rsidR="0086304D" w:rsidRDefault="0086304D" w:rsidP="00BE1D84">
            <w:pPr>
              <w:pStyle w:val="Style1"/>
              <w:spacing w:after="0" w:line="240" w:lineRule="auto"/>
              <w:ind w:firstLine="0"/>
              <w:jc w:val="left"/>
              <w:rPr>
                <w:lang w:val="en-US" w:eastAsia="ko-KR"/>
              </w:rPr>
            </w:pPr>
            <w:r>
              <w:rPr>
                <w:rFonts w:hint="eastAsia"/>
                <w:lang w:val="en-US" w:eastAsia="ko-KR"/>
              </w:rPr>
              <w:t>Y</w:t>
            </w:r>
            <w:r>
              <w:rPr>
                <w:lang w:val="en-US" w:eastAsia="ko-KR"/>
              </w:rPr>
              <w:t>es</w:t>
            </w:r>
          </w:p>
        </w:tc>
        <w:tc>
          <w:tcPr>
            <w:tcW w:w="5245" w:type="dxa"/>
          </w:tcPr>
          <w:p w14:paraId="5DD6A324" w14:textId="77777777" w:rsidR="00F30CA7" w:rsidRDefault="00435BE3" w:rsidP="00BE1D84">
            <w:pPr>
              <w:pStyle w:val="Style1"/>
              <w:spacing w:after="0" w:line="240" w:lineRule="auto"/>
              <w:ind w:firstLine="0"/>
              <w:jc w:val="left"/>
              <w:rPr>
                <w:lang w:val="en-US" w:eastAsia="ko-KR"/>
              </w:rPr>
            </w:pPr>
            <w:r>
              <w:rPr>
                <w:lang w:val="en-US" w:eastAsia="ko-KR"/>
              </w:rPr>
              <w:t xml:space="preserve">For the BC(Beam Correspondence), </w:t>
            </w:r>
            <w:r w:rsidR="00C72D4E">
              <w:rPr>
                <w:lang w:val="en-US" w:eastAsia="ko-KR"/>
              </w:rPr>
              <w:t>NTT DoCoMo summarized well about the current situation in 3GPP</w:t>
            </w:r>
            <w:r w:rsidR="003F025A">
              <w:rPr>
                <w:lang w:val="en-US" w:eastAsia="ko-KR"/>
              </w:rPr>
              <w:t>, but also see some needs as Verizon said even for the BC UE.</w:t>
            </w:r>
          </w:p>
          <w:p w14:paraId="6B343840" w14:textId="77777777" w:rsidR="00F30CA7" w:rsidRDefault="00F30CA7" w:rsidP="00BE1D84">
            <w:pPr>
              <w:pStyle w:val="Style1"/>
              <w:spacing w:after="0" w:line="240" w:lineRule="auto"/>
              <w:ind w:firstLine="0"/>
              <w:jc w:val="left"/>
              <w:rPr>
                <w:lang w:val="en-US" w:eastAsia="ko-KR"/>
              </w:rPr>
            </w:pPr>
          </w:p>
          <w:p w14:paraId="26D8D6B1" w14:textId="7CF07E86" w:rsidR="0086304D" w:rsidRDefault="00C914DE" w:rsidP="00BE1D84">
            <w:pPr>
              <w:pStyle w:val="Style1"/>
              <w:spacing w:after="0" w:line="240" w:lineRule="auto"/>
              <w:ind w:firstLine="0"/>
              <w:jc w:val="left"/>
              <w:rPr>
                <w:lang w:val="en-US" w:eastAsia="ko-KR"/>
              </w:rPr>
            </w:pPr>
            <w:r>
              <w:rPr>
                <w:lang w:val="en-US" w:eastAsia="ko-KR"/>
              </w:rPr>
              <w:t xml:space="preserve">Regarding the suggested solution </w:t>
            </w:r>
            <w:r w:rsidR="00F74077">
              <w:rPr>
                <w:lang w:val="en-US" w:eastAsia="ko-KR"/>
              </w:rPr>
              <w:t>(to</w:t>
            </w:r>
            <w:r>
              <w:rPr>
                <w:lang w:val="en-US" w:eastAsia="ko-KR"/>
              </w:rPr>
              <w:t xml:space="preserve"> </w:t>
            </w:r>
            <w:r w:rsidRPr="00C914DE">
              <w:rPr>
                <w:lang w:val="en-US" w:eastAsia="ko-KR"/>
              </w:rPr>
              <w:t>allow UE transmitting multiple preambles using different beam directions within a short time duration before starting RAR monitoring</w:t>
            </w:r>
            <w:r w:rsidR="00F74077">
              <w:rPr>
                <w:lang w:val="en-US" w:eastAsia="ko-KR"/>
              </w:rPr>
              <w:t xml:space="preserve">), also the impact to current specification should be analyzed and </w:t>
            </w:r>
            <w:r w:rsidR="00B63459">
              <w:rPr>
                <w:lang w:val="en-US" w:eastAsia="ko-KR"/>
              </w:rPr>
              <w:t>avoided as much as possible</w:t>
            </w:r>
            <w:r w:rsidR="009846D5">
              <w:rPr>
                <w:lang w:val="en-US" w:eastAsia="ko-KR"/>
              </w:rPr>
              <w:t>.</w:t>
            </w:r>
          </w:p>
        </w:tc>
      </w:tr>
      <w:tr w:rsidR="002379CF" w:rsidRPr="00082D37" w14:paraId="3774F667" w14:textId="77777777" w:rsidTr="008C135F">
        <w:tc>
          <w:tcPr>
            <w:tcW w:w="2090" w:type="dxa"/>
          </w:tcPr>
          <w:p w14:paraId="71BE0789" w14:textId="57D1E5B6" w:rsidR="002379CF" w:rsidRPr="003A4DE5" w:rsidRDefault="002379CF" w:rsidP="002379CF">
            <w:pPr>
              <w:pStyle w:val="Style1"/>
              <w:spacing w:after="0" w:line="240" w:lineRule="auto"/>
              <w:ind w:firstLine="0"/>
              <w:jc w:val="left"/>
              <w:rPr>
                <w:rFonts w:eastAsia="MS Mincho"/>
                <w:lang w:val="en-US" w:eastAsia="ja-JP"/>
              </w:rPr>
            </w:pPr>
            <w:r>
              <w:rPr>
                <w:rFonts w:eastAsia="MS Mincho" w:hint="eastAsia"/>
                <w:lang w:val="en-US" w:eastAsia="ja-JP"/>
              </w:rPr>
              <w:t>KDDI</w:t>
            </w:r>
          </w:p>
        </w:tc>
        <w:tc>
          <w:tcPr>
            <w:tcW w:w="2013" w:type="dxa"/>
          </w:tcPr>
          <w:p w14:paraId="22340B55" w14:textId="0A88649D" w:rsidR="002379CF" w:rsidRPr="003A4DE5" w:rsidRDefault="002379CF" w:rsidP="002379CF">
            <w:pPr>
              <w:pStyle w:val="Style1"/>
              <w:spacing w:after="0" w:line="240" w:lineRule="auto"/>
              <w:ind w:firstLine="0"/>
              <w:jc w:val="left"/>
              <w:rPr>
                <w:rFonts w:eastAsia="MS Mincho"/>
                <w:lang w:val="en-US" w:eastAsia="ja-JP"/>
              </w:rPr>
            </w:pPr>
            <w:r>
              <w:rPr>
                <w:lang w:val="en-US"/>
              </w:rPr>
              <w:t>Yes, but agree with QC in that BC UE should be prioritized</w:t>
            </w:r>
          </w:p>
        </w:tc>
        <w:tc>
          <w:tcPr>
            <w:tcW w:w="5245" w:type="dxa"/>
          </w:tcPr>
          <w:p w14:paraId="41A37965" w14:textId="7AC7C4A6" w:rsidR="002379CF" w:rsidRPr="003A4DE5" w:rsidRDefault="002379CF" w:rsidP="002379CF">
            <w:pPr>
              <w:pStyle w:val="Style1"/>
              <w:spacing w:after="0" w:line="240" w:lineRule="auto"/>
              <w:ind w:firstLine="0"/>
              <w:jc w:val="left"/>
              <w:rPr>
                <w:rFonts w:eastAsia="MS Mincho"/>
                <w:lang w:val="en-US" w:eastAsia="ja-JP"/>
              </w:rPr>
            </w:pPr>
            <w:r>
              <w:rPr>
                <w:rFonts w:eastAsia="MS Mincho" w:hint="eastAsia"/>
                <w:lang w:val="en-US" w:eastAsia="ja-JP"/>
              </w:rPr>
              <w:t>S</w:t>
            </w:r>
            <w:r>
              <w:rPr>
                <w:rFonts w:eastAsia="MS Mincho"/>
                <w:lang w:val="en-US" w:eastAsia="ja-JP"/>
              </w:rPr>
              <w:t>ame view as Verizon.</w:t>
            </w:r>
          </w:p>
        </w:tc>
      </w:tr>
    </w:tbl>
    <w:p w14:paraId="4080A153" w14:textId="079BD02C" w:rsidR="00F80BFC" w:rsidRPr="00F74077" w:rsidRDefault="00F80BFC" w:rsidP="00F80BFC"/>
    <w:p w14:paraId="58E1DA08" w14:textId="0B9FE9AF" w:rsidR="00000B1F" w:rsidRDefault="00000B1F" w:rsidP="00000B1F">
      <w:pPr>
        <w:pStyle w:val="5"/>
        <w:numPr>
          <w:ilvl w:val="0"/>
          <w:numId w:val="0"/>
        </w:numPr>
        <w:ind w:left="864" w:hanging="864"/>
        <w:rPr>
          <w:lang w:val="en-US"/>
        </w:rPr>
      </w:pPr>
      <w:r>
        <w:rPr>
          <w:rFonts w:hint="eastAsia"/>
          <w:lang w:val="en-US"/>
        </w:rPr>
        <w:lastRenderedPageBreak/>
        <w:t>2.</w:t>
      </w:r>
      <w:r>
        <w:rPr>
          <w:lang w:val="en-US"/>
        </w:rPr>
        <w:t>3</w:t>
      </w:r>
      <w:r>
        <w:rPr>
          <w:rFonts w:hint="eastAsia"/>
          <w:lang w:val="en-US"/>
        </w:rPr>
        <w:t xml:space="preserve"> </w:t>
      </w:r>
      <w:r>
        <w:rPr>
          <w:lang w:val="en-US"/>
        </w:rPr>
        <w:t>Enhancements on configured grants in FR2 serving cells</w:t>
      </w:r>
      <w:r>
        <w:rPr>
          <w:lang w:val="en-US" w:eastAsia="ko-KR"/>
        </w:rPr>
        <w:t xml:space="preserve"> </w:t>
      </w:r>
    </w:p>
    <w:p w14:paraId="39CF4CFD" w14:textId="1E4E05C3" w:rsidR="002B6975" w:rsidRDefault="002B6975" w:rsidP="002B6975">
      <w:pPr>
        <w:pStyle w:val="Style1"/>
        <w:spacing w:after="120" w:line="240" w:lineRule="auto"/>
        <w:ind w:firstLine="0"/>
        <w:rPr>
          <w:lang w:val="en-US" w:eastAsia="ko-KR"/>
        </w:rPr>
      </w:pPr>
      <w:r w:rsidRPr="002B6975">
        <w:rPr>
          <w:lang w:val="en-US" w:eastAsia="ko-KR"/>
        </w:rPr>
        <w:t xml:space="preserve">Configured grant is </w:t>
      </w:r>
      <w:r>
        <w:rPr>
          <w:lang w:val="en-US" w:eastAsia="ko-KR"/>
        </w:rPr>
        <w:t xml:space="preserve">configured </w:t>
      </w:r>
      <w:r w:rsidRPr="002B6975">
        <w:rPr>
          <w:lang w:val="en-US" w:eastAsia="ko-KR"/>
        </w:rPr>
        <w:t>per BWP</w:t>
      </w:r>
      <w:r>
        <w:rPr>
          <w:lang w:val="en-US" w:eastAsia="ko-KR"/>
        </w:rPr>
        <w:t xml:space="preserve"> without any consideration on beam directions</w:t>
      </w:r>
      <w:r w:rsidRPr="002B6975">
        <w:rPr>
          <w:lang w:val="en-US" w:eastAsia="ko-KR"/>
        </w:rPr>
        <w:t xml:space="preserve">. </w:t>
      </w:r>
      <w:r>
        <w:rPr>
          <w:lang w:val="en-US" w:eastAsia="ko-KR"/>
        </w:rPr>
        <w:t>T</w:t>
      </w:r>
      <w:r w:rsidRPr="002B6975">
        <w:rPr>
          <w:lang w:val="en-US" w:eastAsia="ko-KR"/>
        </w:rPr>
        <w:t>he beam direction could change</w:t>
      </w:r>
      <w:r>
        <w:rPr>
          <w:lang w:val="en-US" w:eastAsia="ko-KR"/>
        </w:rPr>
        <w:t xml:space="preserve"> for the UE while UE stays in a BWP</w:t>
      </w:r>
      <w:r w:rsidRPr="002B6975">
        <w:rPr>
          <w:lang w:val="en-US" w:eastAsia="ko-KR"/>
        </w:rPr>
        <w:t xml:space="preserve">. </w:t>
      </w:r>
      <w:r>
        <w:rPr>
          <w:lang w:val="en-US" w:eastAsia="ko-KR"/>
        </w:rPr>
        <w:t xml:space="preserve">Then the configured grant for the UE in the BWP might not be </w:t>
      </w:r>
      <w:r w:rsidR="007F10F6">
        <w:rPr>
          <w:lang w:val="en-US" w:eastAsia="ko-KR"/>
        </w:rPr>
        <w:t>valid</w:t>
      </w:r>
      <w:r>
        <w:rPr>
          <w:lang w:val="en-US" w:eastAsia="ko-KR"/>
        </w:rPr>
        <w:t xml:space="preserve"> anymore in the new beam direction. The configured grant is time/frequency resource </w:t>
      </w:r>
      <w:r w:rsidR="000E4AF7">
        <w:rPr>
          <w:lang w:val="en-US" w:eastAsia="ko-KR"/>
        </w:rPr>
        <w:t>which</w:t>
      </w:r>
      <w:r>
        <w:rPr>
          <w:lang w:val="en-US" w:eastAsia="ko-KR"/>
        </w:rPr>
        <w:t xml:space="preserve"> may not be usable for the new beam direction as shown in figure below. </w:t>
      </w:r>
    </w:p>
    <w:p w14:paraId="5AB0A987" w14:textId="6FAD8B68" w:rsidR="002B6975" w:rsidRDefault="005F4437" w:rsidP="002B6975">
      <w:pPr>
        <w:pStyle w:val="Style1"/>
        <w:spacing w:after="120" w:line="240" w:lineRule="auto"/>
        <w:ind w:firstLine="0"/>
        <w:rPr>
          <w:lang w:val="en-US" w:eastAsia="ko-KR"/>
        </w:rPr>
      </w:pPr>
      <w:r w:rsidRPr="005F4437">
        <w:rPr>
          <w:noProof/>
          <w:lang w:val="en-US" w:eastAsia="ko-KR"/>
        </w:rPr>
        <w:drawing>
          <wp:inline distT="0" distB="0" distL="0" distR="0" wp14:anchorId="101CF0AF" wp14:editId="40215AAD">
            <wp:extent cx="6189345" cy="231514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9345" cy="2315143"/>
                    </a:xfrm>
                    <a:prstGeom prst="rect">
                      <a:avLst/>
                    </a:prstGeom>
                    <a:noFill/>
                    <a:ln>
                      <a:noFill/>
                    </a:ln>
                  </pic:spPr>
                </pic:pic>
              </a:graphicData>
            </a:graphic>
          </wp:inline>
        </w:drawing>
      </w:r>
    </w:p>
    <w:p w14:paraId="5BFDB266" w14:textId="18D874EA" w:rsidR="002B6975" w:rsidRPr="002B6975" w:rsidRDefault="002B6975" w:rsidP="002B6975">
      <w:pPr>
        <w:pStyle w:val="Style1"/>
        <w:spacing w:after="120" w:line="240" w:lineRule="auto"/>
        <w:ind w:firstLine="0"/>
        <w:rPr>
          <w:lang w:val="en-US" w:eastAsia="ko-KR"/>
        </w:rPr>
      </w:pPr>
      <w:r>
        <w:rPr>
          <w:lang w:val="en-US" w:eastAsia="ko-KR"/>
        </w:rPr>
        <w:t xml:space="preserve">The current configured grant mechanism results in forcing </w:t>
      </w:r>
      <w:r w:rsidRPr="002B6975">
        <w:rPr>
          <w:lang w:val="en-US" w:eastAsia="ko-KR"/>
        </w:rPr>
        <w:t>gNB</w:t>
      </w:r>
      <w:r>
        <w:rPr>
          <w:lang w:val="en-US" w:eastAsia="ko-KR"/>
        </w:rPr>
        <w:t>'</w:t>
      </w:r>
      <w:r w:rsidRPr="002B6975">
        <w:rPr>
          <w:lang w:val="en-US" w:eastAsia="ko-KR"/>
        </w:rPr>
        <w:t xml:space="preserve"> to explicitly update the resource by RRC </w:t>
      </w:r>
      <w:r w:rsidR="005F4437">
        <w:rPr>
          <w:lang w:val="en-US" w:eastAsia="ko-KR"/>
        </w:rPr>
        <w:t>upon</w:t>
      </w:r>
      <w:r w:rsidR="000E4AF7">
        <w:rPr>
          <w:lang w:val="en-US" w:eastAsia="ko-KR"/>
        </w:rPr>
        <w:t xml:space="preserve"> every</w:t>
      </w:r>
      <w:r w:rsidR="005F4437">
        <w:rPr>
          <w:lang w:val="en-US" w:eastAsia="ko-KR"/>
        </w:rPr>
        <w:t xml:space="preserve"> beam change. </w:t>
      </w:r>
    </w:p>
    <w:p w14:paraId="1577BD81" w14:textId="62FF6927" w:rsidR="002B6975" w:rsidRPr="00000B1F" w:rsidRDefault="002B6975" w:rsidP="002B6975">
      <w:pPr>
        <w:pStyle w:val="Style1"/>
        <w:spacing w:after="120" w:line="240" w:lineRule="auto"/>
        <w:ind w:firstLine="0"/>
        <w:rPr>
          <w:lang w:val="en-US" w:eastAsia="ko-KR"/>
        </w:rPr>
      </w:pPr>
      <w:r>
        <w:rPr>
          <w:rFonts w:hint="eastAsia"/>
          <w:lang w:val="en-US" w:eastAsia="ko-KR"/>
        </w:rPr>
        <w:t>Q3</w:t>
      </w:r>
      <w:r w:rsidRPr="00000B1F">
        <w:rPr>
          <w:rFonts w:hint="eastAsia"/>
          <w:lang w:val="en-US" w:eastAsia="ko-KR"/>
        </w:rPr>
        <w:t xml:space="preserve">: </w:t>
      </w:r>
      <w:r w:rsidRPr="00000B1F">
        <w:rPr>
          <w:lang w:val="en-US" w:eastAsia="ko-KR"/>
        </w:rPr>
        <w:t>Do</w:t>
      </w:r>
      <w:r w:rsidRPr="00000B1F">
        <w:rPr>
          <w:rFonts w:hint="eastAsia"/>
          <w:lang w:val="en-US" w:eastAsia="ko-KR"/>
        </w:rPr>
        <w:t xml:space="preserve"> </w:t>
      </w:r>
      <w:r w:rsidRPr="00000B1F">
        <w:rPr>
          <w:lang w:val="en-US" w:eastAsia="ko-KR"/>
        </w:rPr>
        <w:t xml:space="preserve">you agree that </w:t>
      </w:r>
      <w:r w:rsidR="00241DA5">
        <w:rPr>
          <w:lang w:val="en-US" w:eastAsia="ko-KR"/>
        </w:rPr>
        <w:t xml:space="preserve">type 1 configured grant </w:t>
      </w:r>
      <w:r>
        <w:rPr>
          <w:lang w:val="en-US" w:eastAsia="ko-KR"/>
        </w:rPr>
        <w:t xml:space="preserve">should be enhanced to </w:t>
      </w:r>
      <w:r w:rsidR="00241DA5">
        <w:rPr>
          <w:lang w:val="en-US" w:eastAsia="ko-KR"/>
        </w:rPr>
        <w:t>cope with beam direction change</w:t>
      </w:r>
      <w:r>
        <w:rPr>
          <w:lang w:val="en-US" w:eastAsia="ko-KR"/>
        </w:rPr>
        <w:t>?</w:t>
      </w:r>
    </w:p>
    <w:tbl>
      <w:tblPr>
        <w:tblStyle w:val="a6"/>
        <w:tblW w:w="9348" w:type="dxa"/>
        <w:tblLook w:val="04A0" w:firstRow="1" w:lastRow="0" w:firstColumn="1" w:lastColumn="0" w:noHBand="0" w:noVBand="1"/>
      </w:tblPr>
      <w:tblGrid>
        <w:gridCol w:w="2090"/>
        <w:gridCol w:w="2013"/>
        <w:gridCol w:w="5245"/>
      </w:tblGrid>
      <w:tr w:rsidR="002B6975" w:rsidRPr="00082D37" w14:paraId="71153EB4" w14:textId="77777777" w:rsidTr="008C135F">
        <w:tc>
          <w:tcPr>
            <w:tcW w:w="2090" w:type="dxa"/>
            <w:shd w:val="clear" w:color="auto" w:fill="D9D9D9" w:themeFill="background1" w:themeFillShade="D9"/>
          </w:tcPr>
          <w:p w14:paraId="2DADB2EA" w14:textId="77777777" w:rsidR="002B6975" w:rsidRPr="00082D37" w:rsidRDefault="002B6975" w:rsidP="008C135F">
            <w:pPr>
              <w:pStyle w:val="Style1"/>
              <w:spacing w:after="0" w:line="240" w:lineRule="auto"/>
              <w:ind w:firstLine="0"/>
              <w:rPr>
                <w:b/>
                <w:lang w:val="en-US"/>
              </w:rPr>
            </w:pPr>
            <w:r>
              <w:rPr>
                <w:b/>
                <w:lang w:val="en-US"/>
              </w:rPr>
              <w:t>Company</w:t>
            </w:r>
          </w:p>
        </w:tc>
        <w:tc>
          <w:tcPr>
            <w:tcW w:w="2013" w:type="dxa"/>
            <w:shd w:val="clear" w:color="auto" w:fill="D9D9D9" w:themeFill="background1" w:themeFillShade="D9"/>
          </w:tcPr>
          <w:p w14:paraId="7BB5858F" w14:textId="77777777" w:rsidR="002B6975" w:rsidRDefault="002B6975" w:rsidP="008C135F">
            <w:pPr>
              <w:pStyle w:val="Style1"/>
              <w:spacing w:after="0" w:line="240" w:lineRule="auto"/>
              <w:ind w:firstLine="0"/>
              <w:rPr>
                <w:b/>
                <w:lang w:val="en-US" w:eastAsia="ko-KR"/>
              </w:rPr>
            </w:pPr>
            <w:r>
              <w:rPr>
                <w:rFonts w:hint="eastAsia"/>
                <w:b/>
                <w:lang w:val="en-US" w:eastAsia="ko-KR"/>
              </w:rPr>
              <w:t>Y</w:t>
            </w:r>
            <w:r>
              <w:rPr>
                <w:b/>
                <w:lang w:val="en-US" w:eastAsia="ko-KR"/>
              </w:rPr>
              <w:t>es/No</w:t>
            </w:r>
          </w:p>
        </w:tc>
        <w:tc>
          <w:tcPr>
            <w:tcW w:w="5245" w:type="dxa"/>
            <w:shd w:val="clear" w:color="auto" w:fill="D9D9D9" w:themeFill="background1" w:themeFillShade="D9"/>
          </w:tcPr>
          <w:p w14:paraId="7DD1B4E2" w14:textId="77777777" w:rsidR="002B6975" w:rsidRPr="00082D37" w:rsidRDefault="002B6975" w:rsidP="008C135F">
            <w:pPr>
              <w:pStyle w:val="Style1"/>
              <w:spacing w:after="0" w:line="240" w:lineRule="auto"/>
              <w:ind w:firstLine="0"/>
              <w:rPr>
                <w:b/>
                <w:lang w:val="en-US"/>
              </w:rPr>
            </w:pPr>
            <w:r>
              <w:rPr>
                <w:b/>
                <w:lang w:val="en-US"/>
              </w:rPr>
              <w:t xml:space="preserve">View </w:t>
            </w:r>
          </w:p>
        </w:tc>
      </w:tr>
      <w:tr w:rsidR="002B6975" w:rsidRPr="00082D37" w14:paraId="74872AC2" w14:textId="77777777" w:rsidTr="008C135F">
        <w:tc>
          <w:tcPr>
            <w:tcW w:w="2090" w:type="dxa"/>
          </w:tcPr>
          <w:p w14:paraId="5713824A" w14:textId="5C74753B" w:rsidR="002B6975" w:rsidRPr="00082D37" w:rsidRDefault="00FE3A89" w:rsidP="008C135F">
            <w:pPr>
              <w:pStyle w:val="Style1"/>
              <w:spacing w:after="0" w:line="240" w:lineRule="auto"/>
              <w:ind w:firstLine="0"/>
              <w:jc w:val="left"/>
              <w:rPr>
                <w:lang w:val="en-US" w:eastAsia="ko-KR"/>
              </w:rPr>
            </w:pPr>
            <w:r>
              <w:rPr>
                <w:rFonts w:hint="eastAsia"/>
                <w:lang w:val="en-US" w:eastAsia="ko-KR"/>
              </w:rPr>
              <w:t>Samsung</w:t>
            </w:r>
          </w:p>
        </w:tc>
        <w:tc>
          <w:tcPr>
            <w:tcW w:w="2013" w:type="dxa"/>
          </w:tcPr>
          <w:p w14:paraId="227A3750" w14:textId="74E50418" w:rsidR="002B6975" w:rsidRPr="00F80BFC" w:rsidRDefault="00FE3A89" w:rsidP="008C135F">
            <w:pPr>
              <w:pStyle w:val="Style1"/>
              <w:spacing w:after="0" w:line="240" w:lineRule="auto"/>
              <w:ind w:firstLine="0"/>
              <w:jc w:val="left"/>
              <w:rPr>
                <w:lang w:val="en-US" w:eastAsia="ko-KR"/>
              </w:rPr>
            </w:pPr>
            <w:r>
              <w:rPr>
                <w:rFonts w:hint="eastAsia"/>
                <w:lang w:val="en-US" w:eastAsia="ko-KR"/>
              </w:rPr>
              <w:t>Y</w:t>
            </w:r>
            <w:r>
              <w:rPr>
                <w:lang w:val="en-US" w:eastAsia="ko-KR"/>
              </w:rPr>
              <w:t>es</w:t>
            </w:r>
          </w:p>
        </w:tc>
        <w:tc>
          <w:tcPr>
            <w:tcW w:w="5245" w:type="dxa"/>
          </w:tcPr>
          <w:p w14:paraId="45A8B727" w14:textId="4621468D" w:rsidR="002B6975" w:rsidRPr="00F80BFC" w:rsidRDefault="00FE3A89" w:rsidP="00FE3A89">
            <w:pPr>
              <w:pStyle w:val="Style1"/>
              <w:spacing w:after="0" w:line="240" w:lineRule="auto"/>
              <w:ind w:firstLine="0"/>
              <w:jc w:val="left"/>
              <w:rPr>
                <w:lang w:val="en-US" w:eastAsia="ko-KR"/>
              </w:rPr>
            </w:pPr>
            <w:r>
              <w:rPr>
                <w:rFonts w:hint="eastAsia"/>
                <w:lang w:val="en-US" w:eastAsia="ko-KR"/>
              </w:rPr>
              <w:t xml:space="preserve">Configured grant is an essential feature for various verticals e.g. </w:t>
            </w:r>
            <w:r>
              <w:rPr>
                <w:lang w:val="en-US" w:eastAsia="ko-KR"/>
              </w:rPr>
              <w:t xml:space="preserve">VoIP, URLLC, V2X etc. If RRC reconfiguration is required upon every beam change, it would be virtually unusable. </w:t>
            </w:r>
          </w:p>
        </w:tc>
      </w:tr>
      <w:tr w:rsidR="002B6975" w:rsidRPr="00105D20" w14:paraId="3032A9BA" w14:textId="77777777" w:rsidTr="008C135F">
        <w:tc>
          <w:tcPr>
            <w:tcW w:w="2090" w:type="dxa"/>
          </w:tcPr>
          <w:p w14:paraId="00803B48" w14:textId="5A7865FB" w:rsidR="002B6975" w:rsidRPr="00B0427B" w:rsidRDefault="004E1296" w:rsidP="008C135F">
            <w:pPr>
              <w:spacing w:after="0"/>
              <w:rPr>
                <w:sz w:val="20"/>
                <w:lang w:val="en-US"/>
              </w:rPr>
            </w:pPr>
            <w:r>
              <w:rPr>
                <w:sz w:val="20"/>
                <w:lang w:val="en-US"/>
              </w:rPr>
              <w:t>Ericsson</w:t>
            </w:r>
          </w:p>
        </w:tc>
        <w:tc>
          <w:tcPr>
            <w:tcW w:w="2013" w:type="dxa"/>
          </w:tcPr>
          <w:p w14:paraId="526EF4B9" w14:textId="44C2AAB3" w:rsidR="002B6975" w:rsidRPr="00F80BFC" w:rsidRDefault="004E1296" w:rsidP="008C135F">
            <w:pPr>
              <w:pStyle w:val="Style1"/>
              <w:spacing w:after="0" w:line="240" w:lineRule="auto"/>
              <w:ind w:firstLine="0"/>
              <w:jc w:val="left"/>
              <w:rPr>
                <w:lang w:val="en-US"/>
              </w:rPr>
            </w:pPr>
            <w:r>
              <w:rPr>
                <w:lang w:val="en-US"/>
              </w:rPr>
              <w:t>No</w:t>
            </w:r>
          </w:p>
        </w:tc>
        <w:tc>
          <w:tcPr>
            <w:tcW w:w="5245" w:type="dxa"/>
          </w:tcPr>
          <w:p w14:paraId="05AF4690" w14:textId="5977B731" w:rsidR="002B6975" w:rsidRPr="00F80BFC" w:rsidRDefault="006B44CC" w:rsidP="008C135F">
            <w:pPr>
              <w:pStyle w:val="Style1"/>
              <w:spacing w:after="0" w:line="240" w:lineRule="auto"/>
              <w:ind w:firstLine="0"/>
              <w:jc w:val="left"/>
              <w:rPr>
                <w:lang w:val="en-US"/>
              </w:rPr>
            </w:pPr>
            <w:r>
              <w:rPr>
                <w:lang w:val="en-US"/>
              </w:rPr>
              <w:t xml:space="preserve">In our understanding, </w:t>
            </w:r>
            <w:r w:rsidR="004E1296">
              <w:rPr>
                <w:lang w:val="en-US"/>
              </w:rPr>
              <w:t xml:space="preserve">Type 2 configured grant </w:t>
            </w:r>
            <w:r>
              <w:rPr>
                <w:lang w:val="en-US"/>
              </w:rPr>
              <w:t xml:space="preserve">already </w:t>
            </w:r>
            <w:r w:rsidR="004E1296">
              <w:rPr>
                <w:lang w:val="en-US"/>
              </w:rPr>
              <w:t>provides the desired functionality.</w:t>
            </w:r>
            <w:r w:rsidR="003572B9">
              <w:rPr>
                <w:lang w:val="en-US"/>
              </w:rPr>
              <w:t xml:space="preserve"> As this is related to spatial relations, a potential enhancement could be studied in the feMIMO WI.</w:t>
            </w:r>
          </w:p>
        </w:tc>
      </w:tr>
      <w:tr w:rsidR="002B6975" w:rsidRPr="00082D37" w14:paraId="43F78C34" w14:textId="77777777" w:rsidTr="008C135F">
        <w:tc>
          <w:tcPr>
            <w:tcW w:w="2090" w:type="dxa"/>
          </w:tcPr>
          <w:p w14:paraId="22A60CE1" w14:textId="3EDD316B" w:rsidR="002B6975" w:rsidRPr="007869CA" w:rsidRDefault="007869CA" w:rsidP="008C135F">
            <w:pPr>
              <w:pStyle w:val="Style1"/>
              <w:spacing w:after="0" w:line="240" w:lineRule="auto"/>
              <w:ind w:firstLine="0"/>
              <w:jc w:val="left"/>
              <w:rPr>
                <w:lang w:val="en-US" w:eastAsia="ko-KR"/>
              </w:rPr>
            </w:pPr>
            <w:r>
              <w:rPr>
                <w:rFonts w:eastAsia="MS Mincho" w:hint="eastAsia"/>
                <w:lang w:val="en-US" w:eastAsia="ja-JP"/>
              </w:rPr>
              <w:t>NT</w:t>
            </w:r>
            <w:r>
              <w:rPr>
                <w:rFonts w:eastAsia="MS Mincho"/>
                <w:lang w:val="en-US" w:eastAsia="ja-JP"/>
              </w:rPr>
              <w:t>T DOCOMO</w:t>
            </w:r>
          </w:p>
        </w:tc>
        <w:tc>
          <w:tcPr>
            <w:tcW w:w="2013" w:type="dxa"/>
          </w:tcPr>
          <w:p w14:paraId="5748D214" w14:textId="76750600" w:rsidR="002B6975" w:rsidRPr="007869CA" w:rsidRDefault="007869CA" w:rsidP="008C135F">
            <w:pPr>
              <w:pStyle w:val="Style1"/>
              <w:spacing w:after="0" w:line="240" w:lineRule="auto"/>
              <w:ind w:firstLine="0"/>
              <w:jc w:val="left"/>
              <w:rPr>
                <w:lang w:val="en-US"/>
              </w:rPr>
            </w:pPr>
            <w:r>
              <w:rPr>
                <w:rFonts w:eastAsia="MS Mincho" w:hint="eastAsia"/>
                <w:lang w:val="en-US" w:eastAsia="ja-JP"/>
              </w:rPr>
              <w:t>No</w:t>
            </w:r>
          </w:p>
        </w:tc>
        <w:tc>
          <w:tcPr>
            <w:tcW w:w="5245" w:type="dxa"/>
          </w:tcPr>
          <w:p w14:paraId="1FB027E7" w14:textId="067DF00D" w:rsidR="002B6975" w:rsidRPr="007869CA" w:rsidRDefault="007869CA" w:rsidP="008C135F">
            <w:pPr>
              <w:pStyle w:val="Style1"/>
              <w:spacing w:after="0" w:line="240" w:lineRule="auto"/>
              <w:ind w:firstLine="0"/>
              <w:jc w:val="left"/>
              <w:rPr>
                <w:lang w:val="en-US"/>
              </w:rPr>
            </w:pPr>
            <w:r>
              <w:rPr>
                <w:rFonts w:eastAsia="MS Mincho" w:hint="eastAsia"/>
                <w:lang w:val="en-US" w:eastAsia="ja-JP"/>
              </w:rPr>
              <w:t>Agree with Ericsson</w:t>
            </w:r>
            <w:r w:rsidR="00751F2D">
              <w:rPr>
                <w:rFonts w:eastAsia="MS Mincho"/>
                <w:lang w:val="en-US" w:eastAsia="ja-JP"/>
              </w:rPr>
              <w:t xml:space="preserve">. Even for Type 1 configured grant, suitable beams can be fine-tuned by reconfiguring Rel-15 RRC parameter, </w:t>
            </w:r>
            <w:r w:rsidR="00751F2D" w:rsidRPr="00751F2D">
              <w:rPr>
                <w:rFonts w:eastAsia="MS Mincho"/>
                <w:i/>
                <w:lang w:val="en-US" w:eastAsia="ja-JP"/>
              </w:rPr>
              <w:t>srs-ResourceIndicator</w:t>
            </w:r>
            <w:r w:rsidR="00751F2D">
              <w:rPr>
                <w:rFonts w:eastAsia="MS Mincho"/>
                <w:lang w:val="en-US" w:eastAsia="ja-JP"/>
              </w:rPr>
              <w:t>.</w:t>
            </w:r>
          </w:p>
        </w:tc>
      </w:tr>
      <w:tr w:rsidR="001A6527" w:rsidRPr="00082D37" w14:paraId="5E1F0303" w14:textId="77777777" w:rsidTr="008C135F">
        <w:tc>
          <w:tcPr>
            <w:tcW w:w="2090" w:type="dxa"/>
          </w:tcPr>
          <w:p w14:paraId="0ACA8514" w14:textId="0515B456" w:rsidR="001A6527" w:rsidRDefault="001A6527" w:rsidP="001A6527">
            <w:pPr>
              <w:pStyle w:val="Style1"/>
              <w:spacing w:after="0" w:line="240" w:lineRule="auto"/>
              <w:ind w:firstLine="0"/>
              <w:jc w:val="left"/>
              <w:rPr>
                <w:lang w:val="en-US"/>
              </w:rPr>
            </w:pPr>
            <w:r>
              <w:rPr>
                <w:lang w:val="en-US"/>
              </w:rPr>
              <w:t>Intel</w:t>
            </w:r>
          </w:p>
        </w:tc>
        <w:tc>
          <w:tcPr>
            <w:tcW w:w="2013" w:type="dxa"/>
          </w:tcPr>
          <w:p w14:paraId="1660101B" w14:textId="2CB3FF24" w:rsidR="001A6527" w:rsidRPr="00082D37" w:rsidRDefault="001A6527" w:rsidP="001A6527">
            <w:pPr>
              <w:pStyle w:val="Style1"/>
              <w:spacing w:after="0" w:line="240" w:lineRule="auto"/>
              <w:ind w:firstLine="0"/>
              <w:jc w:val="left"/>
              <w:rPr>
                <w:lang w:val="en-US"/>
              </w:rPr>
            </w:pPr>
            <w:r>
              <w:rPr>
                <w:lang w:val="en-US"/>
              </w:rPr>
              <w:t>Yes</w:t>
            </w:r>
          </w:p>
        </w:tc>
        <w:tc>
          <w:tcPr>
            <w:tcW w:w="5245" w:type="dxa"/>
          </w:tcPr>
          <w:p w14:paraId="7E56AC5A" w14:textId="596BA3CE" w:rsidR="001A6527" w:rsidRPr="00082D37" w:rsidRDefault="001A6527" w:rsidP="001A6527">
            <w:pPr>
              <w:pStyle w:val="Style1"/>
              <w:spacing w:after="0" w:line="240" w:lineRule="auto"/>
              <w:ind w:firstLine="0"/>
              <w:jc w:val="left"/>
              <w:rPr>
                <w:lang w:val="en-US"/>
              </w:rPr>
            </w:pPr>
            <w:r>
              <w:rPr>
                <w:lang w:val="en-US"/>
              </w:rPr>
              <w:t xml:space="preserve">It is worthwhile to consider potential enhancements for configured grants associated with beams in FR2 operation. Using multiple configured grants should be the baseline. </w:t>
            </w:r>
          </w:p>
        </w:tc>
      </w:tr>
      <w:tr w:rsidR="001A6527" w:rsidRPr="00082D37" w14:paraId="12EC3FC5" w14:textId="77777777" w:rsidTr="008C135F">
        <w:tc>
          <w:tcPr>
            <w:tcW w:w="2090" w:type="dxa"/>
          </w:tcPr>
          <w:p w14:paraId="66C36FEA" w14:textId="216A1EA8" w:rsidR="001A6527" w:rsidRDefault="005B722F" w:rsidP="001A6527">
            <w:pPr>
              <w:pStyle w:val="Style1"/>
              <w:spacing w:after="0" w:line="240" w:lineRule="auto"/>
              <w:ind w:firstLine="0"/>
              <w:jc w:val="left"/>
              <w:rPr>
                <w:lang w:val="en-US"/>
              </w:rPr>
            </w:pPr>
            <w:r>
              <w:rPr>
                <w:lang w:val="en-US"/>
              </w:rPr>
              <w:t>Futurewei</w:t>
            </w:r>
          </w:p>
        </w:tc>
        <w:tc>
          <w:tcPr>
            <w:tcW w:w="2013" w:type="dxa"/>
          </w:tcPr>
          <w:p w14:paraId="72A95E70" w14:textId="11884DA3" w:rsidR="001A6527" w:rsidRDefault="005B722F" w:rsidP="001A6527">
            <w:pPr>
              <w:pStyle w:val="Style1"/>
              <w:spacing w:after="0" w:line="240" w:lineRule="auto"/>
              <w:ind w:firstLine="0"/>
              <w:jc w:val="left"/>
              <w:rPr>
                <w:lang w:val="en-US"/>
              </w:rPr>
            </w:pPr>
            <w:r>
              <w:rPr>
                <w:lang w:val="en-US"/>
              </w:rPr>
              <w:t>No</w:t>
            </w:r>
          </w:p>
        </w:tc>
        <w:tc>
          <w:tcPr>
            <w:tcW w:w="5245" w:type="dxa"/>
          </w:tcPr>
          <w:p w14:paraId="6698E73F" w14:textId="0D774982" w:rsidR="001A6527" w:rsidRDefault="005B722F" w:rsidP="001A6527">
            <w:pPr>
              <w:pStyle w:val="Style1"/>
              <w:spacing w:after="0" w:line="240" w:lineRule="auto"/>
              <w:ind w:firstLine="0"/>
              <w:jc w:val="left"/>
              <w:rPr>
                <w:lang w:val="en-US"/>
              </w:rPr>
            </w:pPr>
            <w:r>
              <w:rPr>
                <w:lang w:val="en-US"/>
              </w:rPr>
              <w:t>RRC configuration of type 1 configured grant can be done together for multiple beams; there is no need of a RRC reconfiguration of type 1 configured grant after each beam switch.</w:t>
            </w:r>
          </w:p>
        </w:tc>
      </w:tr>
      <w:tr w:rsidR="002C4F1E" w:rsidRPr="00082D37" w14:paraId="193ABCFF" w14:textId="77777777" w:rsidTr="008C135F">
        <w:tc>
          <w:tcPr>
            <w:tcW w:w="2090" w:type="dxa"/>
          </w:tcPr>
          <w:p w14:paraId="0C5720EA" w14:textId="7B3A6FA6" w:rsidR="002C4F1E" w:rsidRDefault="002C4F1E" w:rsidP="002C4F1E">
            <w:pPr>
              <w:pStyle w:val="Style1"/>
              <w:spacing w:after="0" w:line="240" w:lineRule="auto"/>
              <w:ind w:firstLine="0"/>
              <w:jc w:val="left"/>
              <w:rPr>
                <w:lang w:val="en-US"/>
              </w:rPr>
            </w:pPr>
            <w:r w:rsidRPr="005801BD">
              <w:t>Qualcomm</w:t>
            </w:r>
          </w:p>
        </w:tc>
        <w:tc>
          <w:tcPr>
            <w:tcW w:w="2013" w:type="dxa"/>
          </w:tcPr>
          <w:p w14:paraId="05967B44" w14:textId="0BDA25F3" w:rsidR="002C4F1E" w:rsidRDefault="002C4F1E" w:rsidP="002C4F1E">
            <w:pPr>
              <w:pStyle w:val="Style1"/>
              <w:spacing w:after="0" w:line="240" w:lineRule="auto"/>
              <w:ind w:firstLine="0"/>
              <w:jc w:val="left"/>
              <w:rPr>
                <w:lang w:val="en-US"/>
              </w:rPr>
            </w:pPr>
            <w:r w:rsidRPr="005801BD">
              <w:t>Yes, but prefer generalizing to enhanced BM for SPS/CG in general, and this should be discussed in feMIMO</w:t>
            </w:r>
          </w:p>
        </w:tc>
        <w:tc>
          <w:tcPr>
            <w:tcW w:w="5245" w:type="dxa"/>
          </w:tcPr>
          <w:p w14:paraId="4D4DD276" w14:textId="77777777" w:rsidR="00B9473B" w:rsidRDefault="00B9473B" w:rsidP="00B9473B">
            <w:pPr>
              <w:pStyle w:val="Style1"/>
              <w:spacing w:after="0" w:line="240" w:lineRule="auto"/>
              <w:ind w:firstLine="0"/>
              <w:jc w:val="left"/>
              <w:rPr>
                <w:lang w:val="en-US"/>
              </w:rPr>
            </w:pPr>
            <w:r>
              <w:rPr>
                <w:lang w:val="en-US"/>
              </w:rPr>
              <w:t>Support enhanced BM for both SPS/CG in general, including the following aspects</w:t>
            </w:r>
          </w:p>
          <w:p w14:paraId="65C887D9" w14:textId="77777777" w:rsidR="00B9473B" w:rsidRDefault="00B9473B" w:rsidP="00B9473B">
            <w:pPr>
              <w:pStyle w:val="Style1"/>
              <w:numPr>
                <w:ilvl w:val="0"/>
                <w:numId w:val="38"/>
              </w:numPr>
              <w:spacing w:line="240" w:lineRule="auto"/>
              <w:rPr>
                <w:lang w:val="en-US"/>
              </w:rPr>
            </w:pPr>
            <w:r>
              <w:rPr>
                <w:lang w:val="en-US"/>
              </w:rPr>
              <w:t>Enhanced SPS/CG repetition, beam sweep</w:t>
            </w:r>
          </w:p>
          <w:p w14:paraId="79039367" w14:textId="6236A799" w:rsidR="002C4F1E" w:rsidRPr="00B9473B" w:rsidRDefault="00B9473B" w:rsidP="003A4DE5">
            <w:pPr>
              <w:pStyle w:val="Style1"/>
              <w:numPr>
                <w:ilvl w:val="0"/>
                <w:numId w:val="38"/>
              </w:numPr>
              <w:spacing w:line="240" w:lineRule="auto"/>
              <w:rPr>
                <w:lang w:val="en-US"/>
              </w:rPr>
            </w:pPr>
            <w:r w:rsidRPr="00B9473B">
              <w:rPr>
                <w:lang w:val="en-US"/>
              </w:rPr>
              <w:t>Enhanced beam update</w:t>
            </w:r>
          </w:p>
        </w:tc>
      </w:tr>
      <w:tr w:rsidR="0044619D" w:rsidRPr="00082D37" w14:paraId="19841797" w14:textId="77777777" w:rsidTr="008C135F">
        <w:tc>
          <w:tcPr>
            <w:tcW w:w="2090" w:type="dxa"/>
          </w:tcPr>
          <w:p w14:paraId="7D714FBC" w14:textId="61822999" w:rsidR="0044619D" w:rsidRDefault="0044619D" w:rsidP="0044619D">
            <w:pPr>
              <w:pStyle w:val="Style1"/>
              <w:spacing w:after="0" w:line="240" w:lineRule="auto"/>
              <w:ind w:firstLine="0"/>
              <w:jc w:val="left"/>
              <w:rPr>
                <w:lang w:val="en-US"/>
              </w:rPr>
            </w:pPr>
            <w:r>
              <w:rPr>
                <w:rFonts w:eastAsiaTheme="minorEastAsia" w:hint="eastAsia"/>
                <w:lang w:val="en-US" w:eastAsia="zh-CN"/>
              </w:rPr>
              <w:t>v</w:t>
            </w:r>
            <w:r>
              <w:rPr>
                <w:rFonts w:eastAsiaTheme="minorEastAsia"/>
                <w:lang w:val="en-US" w:eastAsia="zh-CN"/>
              </w:rPr>
              <w:t>ivo</w:t>
            </w:r>
          </w:p>
        </w:tc>
        <w:tc>
          <w:tcPr>
            <w:tcW w:w="2013" w:type="dxa"/>
          </w:tcPr>
          <w:p w14:paraId="7F0CDBF9" w14:textId="705A6AD5" w:rsidR="0044619D" w:rsidRDefault="0044619D" w:rsidP="0044619D">
            <w:pPr>
              <w:pStyle w:val="Style1"/>
              <w:spacing w:after="0" w:line="240" w:lineRule="auto"/>
              <w:ind w:firstLine="0"/>
              <w:jc w:val="left"/>
              <w:rPr>
                <w:lang w:val="en-US"/>
              </w:rPr>
            </w:pPr>
            <w:r>
              <w:rPr>
                <w:rFonts w:eastAsiaTheme="minorEastAsia" w:hint="eastAsia"/>
                <w:lang w:val="en-US" w:eastAsia="zh-CN"/>
              </w:rPr>
              <w:t>N</w:t>
            </w:r>
            <w:r>
              <w:rPr>
                <w:rFonts w:eastAsiaTheme="minorEastAsia"/>
                <w:lang w:val="en-US" w:eastAsia="zh-CN"/>
              </w:rPr>
              <w:t>ot in a separate item other than MIMO</w:t>
            </w:r>
          </w:p>
        </w:tc>
        <w:tc>
          <w:tcPr>
            <w:tcW w:w="5245" w:type="dxa"/>
          </w:tcPr>
          <w:p w14:paraId="071D25E4" w14:textId="77777777" w:rsidR="0044619D" w:rsidRDefault="0044619D" w:rsidP="0044619D">
            <w:pPr>
              <w:pStyle w:val="Style1"/>
              <w:spacing w:after="0" w:line="240" w:lineRule="auto"/>
              <w:ind w:firstLine="0"/>
              <w:jc w:val="left"/>
              <w:rPr>
                <w:rFonts w:eastAsiaTheme="minorEastAsia"/>
                <w:lang w:val="en-US" w:eastAsia="zh-CN"/>
              </w:rPr>
            </w:pPr>
            <w:r>
              <w:rPr>
                <w:rFonts w:eastAsiaTheme="minorEastAsia"/>
                <w:lang w:val="en-US" w:eastAsia="zh-CN"/>
              </w:rPr>
              <w:t>As discussed above, there are several ways to address the problem:</w:t>
            </w:r>
          </w:p>
          <w:p w14:paraId="04434A36" w14:textId="77777777" w:rsidR="0044619D" w:rsidRDefault="0044619D" w:rsidP="0044619D">
            <w:pPr>
              <w:pStyle w:val="Style1"/>
              <w:numPr>
                <w:ilvl w:val="0"/>
                <w:numId w:val="39"/>
              </w:numPr>
              <w:spacing w:after="0" w:line="240" w:lineRule="auto"/>
              <w:jc w:val="left"/>
              <w:rPr>
                <w:rFonts w:eastAsiaTheme="minorEastAsia"/>
                <w:lang w:val="en-US" w:eastAsia="zh-CN"/>
              </w:rPr>
            </w:pPr>
            <w:r>
              <w:rPr>
                <w:rFonts w:eastAsiaTheme="minorEastAsia" w:hint="eastAsia"/>
                <w:lang w:val="en-US" w:eastAsia="zh-CN"/>
              </w:rPr>
              <w:t>M</w:t>
            </w:r>
            <w:r>
              <w:rPr>
                <w:rFonts w:eastAsiaTheme="minorEastAsia"/>
                <w:lang w:val="en-US" w:eastAsia="zh-CN"/>
              </w:rPr>
              <w:t>ultiple configured grant with different beams could be configured to the UE;</w:t>
            </w:r>
          </w:p>
          <w:p w14:paraId="2482BDCE" w14:textId="77777777" w:rsidR="0044619D" w:rsidRDefault="0044619D" w:rsidP="0044619D">
            <w:pPr>
              <w:pStyle w:val="Style1"/>
              <w:numPr>
                <w:ilvl w:val="0"/>
                <w:numId w:val="39"/>
              </w:numPr>
              <w:spacing w:after="0" w:line="240" w:lineRule="auto"/>
              <w:jc w:val="left"/>
              <w:rPr>
                <w:rFonts w:eastAsiaTheme="minorEastAsia"/>
                <w:lang w:val="en-US" w:eastAsia="zh-CN"/>
              </w:rPr>
            </w:pPr>
            <w:r>
              <w:rPr>
                <w:rFonts w:eastAsiaTheme="minorEastAsia"/>
                <w:lang w:val="en-US" w:eastAsia="zh-CN"/>
              </w:rPr>
              <w:t>For type 1 configured grant, SRS spatial relation could be updated through MAC CE, which would then triggers update of spatial relation of configured grant.</w:t>
            </w:r>
          </w:p>
          <w:p w14:paraId="46B8468D" w14:textId="77777777" w:rsidR="0044619D" w:rsidRPr="00425F15" w:rsidRDefault="0044619D" w:rsidP="0044619D">
            <w:pPr>
              <w:pStyle w:val="Style1"/>
              <w:numPr>
                <w:ilvl w:val="0"/>
                <w:numId w:val="39"/>
              </w:numPr>
              <w:spacing w:after="0" w:line="240" w:lineRule="auto"/>
              <w:jc w:val="left"/>
              <w:rPr>
                <w:rFonts w:eastAsiaTheme="minorEastAsia"/>
                <w:lang w:val="en-US" w:eastAsia="zh-CN"/>
              </w:rPr>
            </w:pPr>
            <w:r w:rsidRPr="00425F15">
              <w:rPr>
                <w:rFonts w:eastAsiaTheme="minorEastAsia"/>
                <w:lang w:val="en-US" w:eastAsia="zh-CN"/>
              </w:rPr>
              <w:lastRenderedPageBreak/>
              <w:t>For type 2 configured grant, spatial relation for the configured grant could be updated by DCI activation and re-activation.</w:t>
            </w:r>
          </w:p>
          <w:p w14:paraId="2B5FE940" w14:textId="26776A56" w:rsidR="0044619D" w:rsidRDefault="0044619D" w:rsidP="0044619D">
            <w:pPr>
              <w:pStyle w:val="Style1"/>
              <w:spacing w:after="0" w:line="240" w:lineRule="auto"/>
              <w:ind w:firstLine="0"/>
              <w:jc w:val="left"/>
              <w:rPr>
                <w:lang w:val="en-US"/>
              </w:rPr>
            </w:pPr>
            <w:r>
              <w:rPr>
                <w:rFonts w:eastAsiaTheme="minorEastAsia"/>
                <w:lang w:val="en-US" w:eastAsia="zh-CN"/>
              </w:rPr>
              <w:t>For any further refinement for configured grant, they could be part of Rel-17 MIMO discussion.</w:t>
            </w:r>
          </w:p>
        </w:tc>
      </w:tr>
      <w:tr w:rsidR="00BE1D84" w:rsidRPr="00082D37" w14:paraId="15014BCE" w14:textId="77777777" w:rsidTr="008C135F">
        <w:tc>
          <w:tcPr>
            <w:tcW w:w="2090" w:type="dxa"/>
          </w:tcPr>
          <w:p w14:paraId="7B89BF70" w14:textId="7F195CFB" w:rsidR="00BE1D84" w:rsidRDefault="00BE1D84" w:rsidP="00BE1D84">
            <w:pPr>
              <w:pStyle w:val="Style1"/>
              <w:spacing w:after="0" w:line="240" w:lineRule="auto"/>
              <w:ind w:firstLine="0"/>
              <w:jc w:val="left"/>
              <w:rPr>
                <w:lang w:val="en-US"/>
              </w:rPr>
            </w:pPr>
            <w:r>
              <w:rPr>
                <w:rFonts w:eastAsiaTheme="minorEastAsia" w:hint="eastAsia"/>
                <w:lang w:val="en-US" w:eastAsia="zh-CN"/>
              </w:rPr>
              <w:lastRenderedPageBreak/>
              <w:t>H</w:t>
            </w:r>
            <w:r>
              <w:rPr>
                <w:rFonts w:eastAsiaTheme="minorEastAsia"/>
                <w:lang w:val="en-US" w:eastAsia="zh-CN"/>
              </w:rPr>
              <w:t>uawei, HiSilicon</w:t>
            </w:r>
          </w:p>
        </w:tc>
        <w:tc>
          <w:tcPr>
            <w:tcW w:w="2013" w:type="dxa"/>
          </w:tcPr>
          <w:p w14:paraId="6E8225BE" w14:textId="0B111108" w:rsidR="00BE1D84" w:rsidRDefault="00BE1D84" w:rsidP="00BE1D84">
            <w:pPr>
              <w:pStyle w:val="Style1"/>
              <w:spacing w:after="0" w:line="240" w:lineRule="auto"/>
              <w:ind w:firstLine="0"/>
              <w:jc w:val="left"/>
              <w:rPr>
                <w:lang w:val="en-US"/>
              </w:rPr>
            </w:pPr>
            <w:r>
              <w:rPr>
                <w:rFonts w:eastAsiaTheme="minorEastAsia" w:hint="eastAsia"/>
                <w:lang w:val="en-US" w:eastAsia="zh-CN"/>
              </w:rPr>
              <w:t>N</w:t>
            </w:r>
            <w:r>
              <w:rPr>
                <w:rFonts w:eastAsiaTheme="minorEastAsia"/>
                <w:lang w:val="en-US" w:eastAsia="zh-CN"/>
              </w:rPr>
              <w:t>o</w:t>
            </w:r>
          </w:p>
        </w:tc>
        <w:tc>
          <w:tcPr>
            <w:tcW w:w="5245" w:type="dxa"/>
          </w:tcPr>
          <w:p w14:paraId="11EEE62F" w14:textId="7A111352" w:rsidR="00BE1D84" w:rsidRDefault="00BE1D84" w:rsidP="00BE1D84">
            <w:pPr>
              <w:pStyle w:val="Style1"/>
              <w:spacing w:after="0" w:line="240" w:lineRule="auto"/>
              <w:ind w:firstLine="0"/>
              <w:jc w:val="left"/>
              <w:rPr>
                <w:lang w:val="en-US"/>
              </w:rPr>
            </w:pPr>
            <w:r>
              <w:rPr>
                <w:rFonts w:eastAsiaTheme="minorEastAsia" w:hint="eastAsia"/>
                <w:lang w:val="en-US" w:eastAsia="zh-CN"/>
              </w:rPr>
              <w:t>I</w:t>
            </w:r>
            <w:r>
              <w:rPr>
                <w:rFonts w:eastAsiaTheme="minorEastAsia"/>
                <w:lang w:val="en-US" w:eastAsia="zh-CN"/>
              </w:rPr>
              <w:t>n R15, UE Tx beam related information can be provided to the UE for both configured grant type 1 &amp; 2, and there is no need for UE to know gNB Rx beamforming behavior. Hence there is no need to consider such enhancements in R17.</w:t>
            </w:r>
          </w:p>
        </w:tc>
      </w:tr>
      <w:tr w:rsidR="00BE1D84" w:rsidRPr="00082D37" w14:paraId="1A0AFEFF" w14:textId="77777777" w:rsidTr="008C135F">
        <w:tc>
          <w:tcPr>
            <w:tcW w:w="2090" w:type="dxa"/>
          </w:tcPr>
          <w:p w14:paraId="6DC5D02F" w14:textId="562A03C8" w:rsidR="00BE1D84" w:rsidRDefault="002228C7" w:rsidP="00BE1D84">
            <w:pPr>
              <w:pStyle w:val="Style1"/>
              <w:spacing w:after="0" w:line="240" w:lineRule="auto"/>
              <w:ind w:firstLine="0"/>
              <w:jc w:val="left"/>
              <w:rPr>
                <w:lang w:val="en-US"/>
              </w:rPr>
            </w:pPr>
            <w:r>
              <w:rPr>
                <w:lang w:val="en-US"/>
              </w:rPr>
              <w:t>Nokia, Nokia Shanghai Bell</w:t>
            </w:r>
          </w:p>
        </w:tc>
        <w:tc>
          <w:tcPr>
            <w:tcW w:w="2013" w:type="dxa"/>
          </w:tcPr>
          <w:p w14:paraId="58D09DAC" w14:textId="21B63BEA" w:rsidR="00BE1D84" w:rsidRDefault="00215406" w:rsidP="00BE1D84">
            <w:pPr>
              <w:pStyle w:val="Style1"/>
              <w:spacing w:after="0" w:line="240" w:lineRule="auto"/>
              <w:ind w:firstLine="0"/>
              <w:jc w:val="left"/>
              <w:rPr>
                <w:lang w:val="en-US"/>
              </w:rPr>
            </w:pPr>
            <w:r>
              <w:rPr>
                <w:lang w:val="en-US"/>
              </w:rPr>
              <w:t>No</w:t>
            </w:r>
          </w:p>
        </w:tc>
        <w:tc>
          <w:tcPr>
            <w:tcW w:w="5245" w:type="dxa"/>
          </w:tcPr>
          <w:p w14:paraId="563DC066" w14:textId="065EA9E5" w:rsidR="00BE1D84" w:rsidRDefault="00215406" w:rsidP="00BE1D84">
            <w:pPr>
              <w:pStyle w:val="Style1"/>
              <w:spacing w:after="0" w:line="240" w:lineRule="auto"/>
              <w:ind w:firstLine="0"/>
              <w:jc w:val="left"/>
              <w:rPr>
                <w:lang w:val="en-US"/>
              </w:rPr>
            </w:pPr>
            <w:r w:rsidRPr="00215406">
              <w:rPr>
                <w:lang w:val="en-US"/>
              </w:rPr>
              <w:t>We agree with Ericsson that type 2 CG allows dynamically changes the UL resources. If the resources need to be often changed for FR2, CG should not be configured as type 1 and reconfigure it via RRC.</w:t>
            </w:r>
          </w:p>
        </w:tc>
      </w:tr>
      <w:tr w:rsidR="00BE1D84" w:rsidRPr="00082D37" w14:paraId="413D2A07" w14:textId="77777777" w:rsidTr="008C135F">
        <w:tc>
          <w:tcPr>
            <w:tcW w:w="2090" w:type="dxa"/>
          </w:tcPr>
          <w:p w14:paraId="32E52C5E" w14:textId="025C5599" w:rsidR="00BE1D84" w:rsidRDefault="009D6483" w:rsidP="00BE1D84">
            <w:pPr>
              <w:pStyle w:val="Style1"/>
              <w:spacing w:after="0" w:line="240" w:lineRule="auto"/>
              <w:ind w:firstLine="0"/>
              <w:jc w:val="left"/>
              <w:rPr>
                <w:lang w:val="en-US" w:eastAsia="ko-KR"/>
              </w:rPr>
            </w:pPr>
            <w:r>
              <w:rPr>
                <w:rFonts w:hint="eastAsia"/>
                <w:lang w:val="en-US" w:eastAsia="ko-KR"/>
              </w:rPr>
              <w:t>L</w:t>
            </w:r>
            <w:r>
              <w:rPr>
                <w:lang w:val="en-US" w:eastAsia="ko-KR"/>
              </w:rPr>
              <w:t>G Uplus</w:t>
            </w:r>
          </w:p>
        </w:tc>
        <w:tc>
          <w:tcPr>
            <w:tcW w:w="2013" w:type="dxa"/>
          </w:tcPr>
          <w:p w14:paraId="1CE3E0AD" w14:textId="52127531" w:rsidR="00BE1D84" w:rsidRDefault="009D6483" w:rsidP="00BE1D84">
            <w:pPr>
              <w:pStyle w:val="Style1"/>
              <w:spacing w:after="0" w:line="240" w:lineRule="auto"/>
              <w:ind w:firstLine="0"/>
              <w:jc w:val="left"/>
              <w:rPr>
                <w:lang w:val="en-US" w:eastAsia="ko-KR"/>
              </w:rPr>
            </w:pPr>
            <w:r>
              <w:rPr>
                <w:rFonts w:hint="eastAsia"/>
                <w:lang w:val="en-US" w:eastAsia="ko-KR"/>
              </w:rPr>
              <w:t>Y</w:t>
            </w:r>
            <w:r>
              <w:rPr>
                <w:lang w:val="en-US" w:eastAsia="ko-KR"/>
              </w:rPr>
              <w:t>es</w:t>
            </w:r>
          </w:p>
        </w:tc>
        <w:tc>
          <w:tcPr>
            <w:tcW w:w="5245" w:type="dxa"/>
          </w:tcPr>
          <w:p w14:paraId="6D2F0E1C" w14:textId="16ACB88A" w:rsidR="00BE1D84" w:rsidRDefault="00170660" w:rsidP="00BE1D84">
            <w:pPr>
              <w:pStyle w:val="Style1"/>
              <w:spacing w:after="0" w:line="240" w:lineRule="auto"/>
              <w:ind w:firstLine="0"/>
              <w:jc w:val="left"/>
              <w:rPr>
                <w:lang w:val="en-US" w:eastAsia="ko-KR"/>
              </w:rPr>
            </w:pPr>
            <w:r>
              <w:rPr>
                <w:lang w:val="en-US" w:eastAsia="ko-KR"/>
              </w:rPr>
              <w:t xml:space="preserve">Signaling reduction per beam change </w:t>
            </w:r>
            <w:r w:rsidR="00D4392F">
              <w:rPr>
                <w:lang w:val="en-US" w:eastAsia="ko-KR"/>
              </w:rPr>
              <w:t xml:space="preserve">for CG </w:t>
            </w:r>
            <w:r>
              <w:rPr>
                <w:lang w:val="en-US" w:eastAsia="ko-KR"/>
              </w:rPr>
              <w:t xml:space="preserve">in FR2 </w:t>
            </w:r>
            <w:r w:rsidR="00D4392F">
              <w:rPr>
                <w:lang w:val="en-US" w:eastAsia="ko-KR"/>
              </w:rPr>
              <w:t xml:space="preserve">can be optimized but if the desired functionality can be achieved </w:t>
            </w:r>
            <w:r w:rsidR="00F74B97">
              <w:rPr>
                <w:lang w:val="en-US" w:eastAsia="ko-KR"/>
              </w:rPr>
              <w:t>based on other comments</w:t>
            </w:r>
            <w:r w:rsidR="00077958">
              <w:rPr>
                <w:lang w:val="en-US" w:eastAsia="ko-KR"/>
              </w:rPr>
              <w:t xml:space="preserve"> really</w:t>
            </w:r>
            <w:r w:rsidR="00F74B97">
              <w:rPr>
                <w:lang w:val="en-US" w:eastAsia="ko-KR"/>
              </w:rPr>
              <w:t>, the gap analysis or even better benefit should be justified to proceed this approach in Rel-17.</w:t>
            </w:r>
            <w:r w:rsidR="00D4392F">
              <w:rPr>
                <w:lang w:val="en-US" w:eastAsia="ko-KR"/>
              </w:rPr>
              <w:t xml:space="preserve"> </w:t>
            </w:r>
          </w:p>
        </w:tc>
      </w:tr>
      <w:tr w:rsidR="001B1054" w:rsidRPr="00082D37" w14:paraId="1CD28E09" w14:textId="77777777" w:rsidTr="008C135F">
        <w:tc>
          <w:tcPr>
            <w:tcW w:w="2090" w:type="dxa"/>
          </w:tcPr>
          <w:p w14:paraId="7D82AB05" w14:textId="034EBCE0" w:rsidR="001B1054" w:rsidRPr="003A4DE5" w:rsidRDefault="001B1054" w:rsidP="00BE1D84">
            <w:pPr>
              <w:pStyle w:val="Style1"/>
              <w:spacing w:after="0" w:line="240" w:lineRule="auto"/>
              <w:ind w:firstLine="0"/>
              <w:jc w:val="left"/>
              <w:rPr>
                <w:rFonts w:eastAsia="MS Mincho"/>
                <w:lang w:val="en-US" w:eastAsia="ja-JP"/>
              </w:rPr>
            </w:pPr>
            <w:r>
              <w:rPr>
                <w:rFonts w:eastAsia="MS Mincho" w:hint="eastAsia"/>
                <w:lang w:val="en-US" w:eastAsia="ja-JP"/>
              </w:rPr>
              <w:t>KDDI</w:t>
            </w:r>
          </w:p>
        </w:tc>
        <w:tc>
          <w:tcPr>
            <w:tcW w:w="2013" w:type="dxa"/>
          </w:tcPr>
          <w:p w14:paraId="18E7EA56" w14:textId="5117B094" w:rsidR="001B1054" w:rsidRPr="003A4DE5" w:rsidRDefault="001B1054" w:rsidP="00BE1D84">
            <w:pPr>
              <w:pStyle w:val="Style1"/>
              <w:spacing w:after="0" w:line="240" w:lineRule="auto"/>
              <w:ind w:firstLine="0"/>
              <w:jc w:val="left"/>
              <w:rPr>
                <w:rFonts w:eastAsia="MS Mincho"/>
                <w:lang w:val="en-US" w:eastAsia="ja-JP"/>
              </w:rPr>
            </w:pPr>
            <w:r>
              <w:rPr>
                <w:rFonts w:eastAsia="MS Mincho" w:hint="eastAsia"/>
                <w:lang w:val="en-US" w:eastAsia="ja-JP"/>
              </w:rPr>
              <w:t>Yes</w:t>
            </w:r>
          </w:p>
        </w:tc>
        <w:tc>
          <w:tcPr>
            <w:tcW w:w="5245" w:type="dxa"/>
          </w:tcPr>
          <w:p w14:paraId="1415A11D" w14:textId="5B34103D" w:rsidR="001B1054" w:rsidRPr="003A4DE5" w:rsidRDefault="001B1054" w:rsidP="00BE1D84">
            <w:pPr>
              <w:pStyle w:val="Style1"/>
              <w:spacing w:after="0" w:line="240" w:lineRule="auto"/>
              <w:ind w:firstLine="0"/>
              <w:jc w:val="left"/>
              <w:rPr>
                <w:rFonts w:eastAsia="MS Mincho"/>
                <w:lang w:val="en-US" w:eastAsia="ja-JP"/>
              </w:rPr>
            </w:pPr>
            <w:r>
              <w:rPr>
                <w:rFonts w:eastAsia="MS Mincho" w:hint="eastAsia"/>
                <w:lang w:val="en-US" w:eastAsia="ja-JP"/>
              </w:rPr>
              <w:t>Agree with Samsung.</w:t>
            </w:r>
          </w:p>
        </w:tc>
      </w:tr>
    </w:tbl>
    <w:p w14:paraId="62823112" w14:textId="77777777" w:rsidR="002B6975" w:rsidRDefault="002B6975" w:rsidP="002B6975"/>
    <w:p w14:paraId="710F21FB" w14:textId="7EE1E1F4" w:rsidR="00241DA5" w:rsidRDefault="00241DA5" w:rsidP="00241DA5">
      <w:pPr>
        <w:pStyle w:val="5"/>
        <w:numPr>
          <w:ilvl w:val="0"/>
          <w:numId w:val="0"/>
        </w:numPr>
        <w:ind w:left="864" w:hanging="864"/>
        <w:rPr>
          <w:lang w:val="en-US"/>
        </w:rPr>
      </w:pPr>
      <w:r>
        <w:rPr>
          <w:rFonts w:hint="eastAsia"/>
          <w:lang w:val="en-US"/>
        </w:rPr>
        <w:t>2.</w:t>
      </w:r>
      <w:r>
        <w:rPr>
          <w:lang w:val="en-US"/>
        </w:rPr>
        <w:t>4</w:t>
      </w:r>
      <w:r>
        <w:rPr>
          <w:rFonts w:hint="eastAsia"/>
          <w:lang w:val="en-US"/>
        </w:rPr>
        <w:t xml:space="preserve"> </w:t>
      </w:r>
      <w:r>
        <w:rPr>
          <w:lang w:val="en-US"/>
        </w:rPr>
        <w:t xml:space="preserve">Enhancements on handover time interruption reduction </w:t>
      </w:r>
    </w:p>
    <w:p w14:paraId="3B1353D7" w14:textId="2FB73D5C" w:rsidR="002B4017" w:rsidRDefault="00241DA5" w:rsidP="002B4017">
      <w:pPr>
        <w:pStyle w:val="Style1"/>
        <w:spacing w:after="120" w:line="240" w:lineRule="auto"/>
        <w:ind w:firstLine="0"/>
        <w:rPr>
          <w:lang w:val="en-US" w:eastAsia="ko-KR"/>
        </w:rPr>
      </w:pPr>
      <w:r w:rsidRPr="00241DA5">
        <w:rPr>
          <w:lang w:val="en-US" w:eastAsia="ko-KR"/>
        </w:rPr>
        <w:t xml:space="preserve">Simultaneous connectivity </w:t>
      </w:r>
      <w:r>
        <w:rPr>
          <w:lang w:val="en-US" w:eastAsia="ko-KR"/>
        </w:rPr>
        <w:t xml:space="preserve">is being discussed </w:t>
      </w:r>
      <w:r w:rsidR="005F4437">
        <w:rPr>
          <w:lang w:val="en-US" w:eastAsia="ko-KR"/>
        </w:rPr>
        <w:t>under</w:t>
      </w:r>
      <w:r>
        <w:rPr>
          <w:lang w:val="en-US" w:eastAsia="ko-KR"/>
        </w:rPr>
        <w:t xml:space="preserve"> </w:t>
      </w:r>
      <w:r w:rsidRPr="00241DA5">
        <w:rPr>
          <w:lang w:val="en-US" w:eastAsia="ko-KR"/>
        </w:rPr>
        <w:t xml:space="preserve">Rel-16 mobility enhancement WI </w:t>
      </w:r>
      <w:r>
        <w:rPr>
          <w:lang w:val="en-US" w:eastAsia="ko-KR"/>
        </w:rPr>
        <w:t xml:space="preserve">aiming to </w:t>
      </w:r>
      <w:r w:rsidR="002B4017">
        <w:rPr>
          <w:lang w:val="en-US" w:eastAsia="ko-KR"/>
        </w:rPr>
        <w:t>achieve 0 ms</w:t>
      </w:r>
      <w:r w:rsidRPr="00241DA5">
        <w:rPr>
          <w:lang w:val="en-US" w:eastAsia="ko-KR"/>
        </w:rPr>
        <w:t xml:space="preserve"> HO interruption time.</w:t>
      </w:r>
      <w:r w:rsidR="002B4017">
        <w:rPr>
          <w:lang w:val="en-US" w:eastAsia="ko-KR"/>
        </w:rPr>
        <w:t xml:space="preserve"> A solution</w:t>
      </w:r>
      <w:r w:rsidR="007F10F6">
        <w:rPr>
          <w:lang w:val="en-US" w:eastAsia="ko-KR"/>
        </w:rPr>
        <w:t xml:space="preserve"> so called Dual Active Protocol Stack</w:t>
      </w:r>
      <w:r w:rsidR="002B4017">
        <w:rPr>
          <w:lang w:val="en-US" w:eastAsia="ko-KR"/>
        </w:rPr>
        <w:t xml:space="preserve"> is being developed in RAN2 based on simultaneous transmission/reception</w:t>
      </w:r>
      <w:r w:rsidR="007E41E2">
        <w:rPr>
          <w:lang w:val="en-US" w:eastAsia="ko-KR"/>
        </w:rPr>
        <w:t xml:space="preserve"> which is designed to be </w:t>
      </w:r>
      <w:r w:rsidR="002B4017">
        <w:rPr>
          <w:lang w:val="en-US" w:eastAsia="ko-KR"/>
        </w:rPr>
        <w:t>FR agnostic. However it is later turned out that simultaneous connectivity</w:t>
      </w:r>
      <w:r w:rsidR="005F4437">
        <w:rPr>
          <w:lang w:val="en-US" w:eastAsia="ko-KR"/>
        </w:rPr>
        <w:t xml:space="preserve"> in FR2</w:t>
      </w:r>
      <w:r w:rsidR="002B4017">
        <w:rPr>
          <w:lang w:val="en-US" w:eastAsia="ko-KR"/>
        </w:rPr>
        <w:t xml:space="preserve"> is not feasible </w:t>
      </w:r>
      <w:r w:rsidR="005F4437">
        <w:rPr>
          <w:lang w:val="en-US" w:eastAsia="ko-KR"/>
        </w:rPr>
        <w:t xml:space="preserve">for Rel-16 </w:t>
      </w:r>
      <w:r w:rsidR="002B4017">
        <w:rPr>
          <w:lang w:val="en-US" w:eastAsia="ko-KR"/>
        </w:rPr>
        <w:t xml:space="preserve">in RF point of view. </w:t>
      </w:r>
      <w:r w:rsidR="007E41E2">
        <w:rPr>
          <w:lang w:val="en-US" w:eastAsia="ko-KR"/>
        </w:rPr>
        <w:t xml:space="preserve">RACH-less handover, which can </w:t>
      </w:r>
      <w:r w:rsidR="005F4437">
        <w:rPr>
          <w:lang w:val="en-US" w:eastAsia="ko-KR"/>
        </w:rPr>
        <w:t>reduce</w:t>
      </w:r>
      <w:r w:rsidR="007E41E2">
        <w:rPr>
          <w:lang w:val="en-US" w:eastAsia="ko-KR"/>
        </w:rPr>
        <w:t xml:space="preserve"> interruption time in FR2, is also excluded from </w:t>
      </w:r>
      <w:r w:rsidR="005F4437">
        <w:rPr>
          <w:lang w:val="en-US" w:eastAsia="ko-KR"/>
        </w:rPr>
        <w:t>Rel-16 as well</w:t>
      </w:r>
      <w:r w:rsidR="007E41E2">
        <w:rPr>
          <w:lang w:val="en-US" w:eastAsia="ko-KR"/>
        </w:rPr>
        <w:t>. As a result, Rel</w:t>
      </w:r>
      <w:r w:rsidR="005F4437">
        <w:rPr>
          <w:lang w:val="en-US" w:eastAsia="ko-KR"/>
        </w:rPr>
        <w:t>-</w:t>
      </w:r>
      <w:r w:rsidR="007E41E2">
        <w:rPr>
          <w:lang w:val="en-US" w:eastAsia="ko-KR"/>
        </w:rPr>
        <w:t xml:space="preserve">16 mobility enhancement WI </w:t>
      </w:r>
      <w:r w:rsidR="007F10F6">
        <w:rPr>
          <w:lang w:val="en-US" w:eastAsia="ko-KR"/>
        </w:rPr>
        <w:t>will</w:t>
      </w:r>
      <w:r w:rsidR="007E41E2">
        <w:rPr>
          <w:lang w:val="en-US" w:eastAsia="ko-KR"/>
        </w:rPr>
        <w:t xml:space="preserve"> not provide any mean </w:t>
      </w:r>
      <w:r w:rsidR="007F10F6">
        <w:rPr>
          <w:lang w:val="en-US" w:eastAsia="ko-KR"/>
        </w:rPr>
        <w:t xml:space="preserve">to reduce </w:t>
      </w:r>
      <w:r w:rsidR="007E41E2">
        <w:rPr>
          <w:lang w:val="en-US" w:eastAsia="ko-KR"/>
        </w:rPr>
        <w:t>HO interruption time for FR2 system.</w:t>
      </w:r>
      <w:r w:rsidR="002B4017">
        <w:rPr>
          <w:lang w:val="en-US" w:eastAsia="ko-KR"/>
        </w:rPr>
        <w:t xml:space="preserve">  </w:t>
      </w:r>
    </w:p>
    <w:p w14:paraId="7980810E" w14:textId="26CBA053" w:rsidR="007E41E2" w:rsidRPr="00000B1F" w:rsidRDefault="007E41E2" w:rsidP="007E41E2">
      <w:pPr>
        <w:pStyle w:val="Style1"/>
        <w:spacing w:after="120" w:line="240" w:lineRule="auto"/>
        <w:ind w:firstLine="0"/>
        <w:rPr>
          <w:lang w:val="en-US" w:eastAsia="ko-KR"/>
        </w:rPr>
      </w:pPr>
      <w:r>
        <w:rPr>
          <w:rFonts w:hint="eastAsia"/>
          <w:lang w:val="en-US" w:eastAsia="ko-KR"/>
        </w:rPr>
        <w:t>Q4</w:t>
      </w:r>
      <w:r w:rsidRPr="00000B1F">
        <w:rPr>
          <w:rFonts w:hint="eastAsia"/>
          <w:lang w:val="en-US" w:eastAsia="ko-KR"/>
        </w:rPr>
        <w:t xml:space="preserve">: </w:t>
      </w:r>
      <w:r w:rsidRPr="00000B1F">
        <w:rPr>
          <w:lang w:val="en-US" w:eastAsia="ko-KR"/>
        </w:rPr>
        <w:t>Do</w:t>
      </w:r>
      <w:r w:rsidRPr="00000B1F">
        <w:rPr>
          <w:rFonts w:hint="eastAsia"/>
          <w:lang w:val="en-US" w:eastAsia="ko-KR"/>
        </w:rPr>
        <w:t xml:space="preserve"> </w:t>
      </w:r>
      <w:r w:rsidRPr="00000B1F">
        <w:rPr>
          <w:lang w:val="en-US" w:eastAsia="ko-KR"/>
        </w:rPr>
        <w:t xml:space="preserve">you agree that </w:t>
      </w:r>
      <w:r>
        <w:rPr>
          <w:lang w:val="en-US" w:eastAsia="ko-KR"/>
        </w:rPr>
        <w:t xml:space="preserve">handover interruption time reduction should be specified for FR2? </w:t>
      </w:r>
    </w:p>
    <w:tbl>
      <w:tblPr>
        <w:tblStyle w:val="a6"/>
        <w:tblW w:w="9348" w:type="dxa"/>
        <w:tblLook w:val="04A0" w:firstRow="1" w:lastRow="0" w:firstColumn="1" w:lastColumn="0" w:noHBand="0" w:noVBand="1"/>
      </w:tblPr>
      <w:tblGrid>
        <w:gridCol w:w="2090"/>
        <w:gridCol w:w="2013"/>
        <w:gridCol w:w="5245"/>
      </w:tblGrid>
      <w:tr w:rsidR="007E41E2" w:rsidRPr="00082D37" w14:paraId="60493CC9" w14:textId="77777777" w:rsidTr="008C135F">
        <w:tc>
          <w:tcPr>
            <w:tcW w:w="2090" w:type="dxa"/>
            <w:shd w:val="clear" w:color="auto" w:fill="D9D9D9" w:themeFill="background1" w:themeFillShade="D9"/>
          </w:tcPr>
          <w:p w14:paraId="51E3E774" w14:textId="77777777" w:rsidR="007E41E2" w:rsidRPr="00082D37" w:rsidRDefault="007E41E2" w:rsidP="008C135F">
            <w:pPr>
              <w:pStyle w:val="Style1"/>
              <w:spacing w:after="0" w:line="240" w:lineRule="auto"/>
              <w:ind w:firstLine="0"/>
              <w:rPr>
                <w:b/>
                <w:lang w:val="en-US"/>
              </w:rPr>
            </w:pPr>
            <w:r>
              <w:rPr>
                <w:b/>
                <w:lang w:val="en-US"/>
              </w:rPr>
              <w:t>Company</w:t>
            </w:r>
          </w:p>
        </w:tc>
        <w:tc>
          <w:tcPr>
            <w:tcW w:w="2013" w:type="dxa"/>
            <w:shd w:val="clear" w:color="auto" w:fill="D9D9D9" w:themeFill="background1" w:themeFillShade="D9"/>
          </w:tcPr>
          <w:p w14:paraId="2F33203D" w14:textId="77777777" w:rsidR="007E41E2" w:rsidRDefault="007E41E2" w:rsidP="008C135F">
            <w:pPr>
              <w:pStyle w:val="Style1"/>
              <w:spacing w:after="0" w:line="240" w:lineRule="auto"/>
              <w:ind w:firstLine="0"/>
              <w:rPr>
                <w:b/>
                <w:lang w:val="en-US" w:eastAsia="ko-KR"/>
              </w:rPr>
            </w:pPr>
            <w:r>
              <w:rPr>
                <w:rFonts w:hint="eastAsia"/>
                <w:b/>
                <w:lang w:val="en-US" w:eastAsia="ko-KR"/>
              </w:rPr>
              <w:t>Y</w:t>
            </w:r>
            <w:r>
              <w:rPr>
                <w:b/>
                <w:lang w:val="en-US" w:eastAsia="ko-KR"/>
              </w:rPr>
              <w:t>es/No</w:t>
            </w:r>
          </w:p>
        </w:tc>
        <w:tc>
          <w:tcPr>
            <w:tcW w:w="5245" w:type="dxa"/>
            <w:shd w:val="clear" w:color="auto" w:fill="D9D9D9" w:themeFill="background1" w:themeFillShade="D9"/>
          </w:tcPr>
          <w:p w14:paraId="5768887E" w14:textId="77777777" w:rsidR="007E41E2" w:rsidRPr="00082D37" w:rsidRDefault="007E41E2" w:rsidP="008C135F">
            <w:pPr>
              <w:pStyle w:val="Style1"/>
              <w:spacing w:after="0" w:line="240" w:lineRule="auto"/>
              <w:ind w:firstLine="0"/>
              <w:rPr>
                <w:b/>
                <w:lang w:val="en-US"/>
              </w:rPr>
            </w:pPr>
            <w:r>
              <w:rPr>
                <w:b/>
                <w:lang w:val="en-US"/>
              </w:rPr>
              <w:t xml:space="preserve">View </w:t>
            </w:r>
          </w:p>
        </w:tc>
      </w:tr>
      <w:tr w:rsidR="007E41E2" w:rsidRPr="00082D37" w14:paraId="569C18BA" w14:textId="77777777" w:rsidTr="008C135F">
        <w:tc>
          <w:tcPr>
            <w:tcW w:w="2090" w:type="dxa"/>
          </w:tcPr>
          <w:p w14:paraId="74ADE440" w14:textId="57C6B916" w:rsidR="007E41E2" w:rsidRPr="00082D37" w:rsidRDefault="00FE3A89" w:rsidP="008C135F">
            <w:pPr>
              <w:pStyle w:val="Style1"/>
              <w:spacing w:after="0" w:line="240" w:lineRule="auto"/>
              <w:ind w:firstLine="0"/>
              <w:jc w:val="left"/>
              <w:rPr>
                <w:lang w:val="en-US" w:eastAsia="ko-KR"/>
              </w:rPr>
            </w:pPr>
            <w:r>
              <w:rPr>
                <w:rFonts w:hint="eastAsia"/>
                <w:lang w:val="en-US" w:eastAsia="ko-KR"/>
              </w:rPr>
              <w:t>S</w:t>
            </w:r>
            <w:r>
              <w:rPr>
                <w:lang w:val="en-US" w:eastAsia="ko-KR"/>
              </w:rPr>
              <w:t>amsung</w:t>
            </w:r>
          </w:p>
        </w:tc>
        <w:tc>
          <w:tcPr>
            <w:tcW w:w="2013" w:type="dxa"/>
          </w:tcPr>
          <w:p w14:paraId="4E1A6768" w14:textId="021215F4" w:rsidR="007E41E2" w:rsidRPr="00F80BFC" w:rsidRDefault="00FE3A89" w:rsidP="008C135F">
            <w:pPr>
              <w:pStyle w:val="Style1"/>
              <w:spacing w:after="0" w:line="240" w:lineRule="auto"/>
              <w:ind w:firstLine="0"/>
              <w:jc w:val="left"/>
              <w:rPr>
                <w:lang w:val="en-US" w:eastAsia="ko-KR"/>
              </w:rPr>
            </w:pPr>
            <w:r>
              <w:rPr>
                <w:rFonts w:hint="eastAsia"/>
                <w:lang w:val="en-US" w:eastAsia="ko-KR"/>
              </w:rPr>
              <w:t>Yes</w:t>
            </w:r>
          </w:p>
        </w:tc>
        <w:tc>
          <w:tcPr>
            <w:tcW w:w="5245" w:type="dxa"/>
          </w:tcPr>
          <w:p w14:paraId="65FDD9DE" w14:textId="0D08F2E8" w:rsidR="007E41E2" w:rsidRPr="00F80BFC" w:rsidRDefault="00FE3A89" w:rsidP="00FE3A89">
            <w:pPr>
              <w:pStyle w:val="Style1"/>
              <w:spacing w:after="0" w:line="240" w:lineRule="auto"/>
              <w:ind w:firstLine="0"/>
              <w:jc w:val="left"/>
              <w:rPr>
                <w:lang w:val="en-US" w:eastAsia="ko-KR"/>
              </w:rPr>
            </w:pPr>
            <w:r>
              <w:rPr>
                <w:rFonts w:hint="eastAsia"/>
                <w:lang w:val="en-US" w:eastAsia="ko-KR"/>
              </w:rPr>
              <w:t>W</w:t>
            </w:r>
            <w:r>
              <w:rPr>
                <w:lang w:val="en-US" w:eastAsia="ko-KR"/>
              </w:rPr>
              <w:t xml:space="preserve">e think DAPS should be supported in FR2 to guarantee decent and seamless user experience. It can be discussed whether both DAPS and RACH-less handover should be supported.  </w:t>
            </w:r>
          </w:p>
        </w:tc>
      </w:tr>
      <w:tr w:rsidR="007E41E2" w:rsidRPr="00105D20" w14:paraId="58FF8123" w14:textId="77777777" w:rsidTr="008C135F">
        <w:tc>
          <w:tcPr>
            <w:tcW w:w="2090" w:type="dxa"/>
          </w:tcPr>
          <w:p w14:paraId="3D6D73CF" w14:textId="049F7FCA" w:rsidR="007E41E2" w:rsidRPr="00B0427B" w:rsidRDefault="004E1296" w:rsidP="008C135F">
            <w:pPr>
              <w:spacing w:after="0"/>
              <w:rPr>
                <w:sz w:val="20"/>
                <w:lang w:val="en-US"/>
              </w:rPr>
            </w:pPr>
            <w:r>
              <w:rPr>
                <w:sz w:val="20"/>
                <w:lang w:val="en-US"/>
              </w:rPr>
              <w:t>Ericsson</w:t>
            </w:r>
          </w:p>
        </w:tc>
        <w:tc>
          <w:tcPr>
            <w:tcW w:w="2013" w:type="dxa"/>
          </w:tcPr>
          <w:p w14:paraId="2B0096AE" w14:textId="0679F954" w:rsidR="007E41E2" w:rsidRPr="00F80BFC" w:rsidRDefault="004E1296" w:rsidP="008C135F">
            <w:pPr>
              <w:pStyle w:val="Style1"/>
              <w:spacing w:after="0" w:line="240" w:lineRule="auto"/>
              <w:ind w:firstLine="0"/>
              <w:jc w:val="left"/>
              <w:rPr>
                <w:lang w:val="en-US"/>
              </w:rPr>
            </w:pPr>
            <w:r>
              <w:rPr>
                <w:lang w:val="en-US"/>
              </w:rPr>
              <w:t>Yes</w:t>
            </w:r>
          </w:p>
        </w:tc>
        <w:tc>
          <w:tcPr>
            <w:tcW w:w="5245" w:type="dxa"/>
          </w:tcPr>
          <w:p w14:paraId="50A159D1" w14:textId="144BC22C" w:rsidR="007E41E2" w:rsidRPr="00F80BFC" w:rsidRDefault="004E1296" w:rsidP="008C135F">
            <w:pPr>
              <w:pStyle w:val="Style1"/>
              <w:spacing w:after="0" w:line="240" w:lineRule="auto"/>
              <w:ind w:firstLine="0"/>
              <w:jc w:val="left"/>
              <w:rPr>
                <w:lang w:val="en-US"/>
              </w:rPr>
            </w:pPr>
            <w:r>
              <w:rPr>
                <w:lang w:val="en-US"/>
              </w:rPr>
              <w:t xml:space="preserve">We are proposing to introduce L1/L2 signaling to significantly reduce the HO interruption as part of feMIMO in Rel-17. </w:t>
            </w:r>
            <w:r w:rsidR="00136198">
              <w:rPr>
                <w:lang w:val="en-US"/>
              </w:rPr>
              <w:t>This functionality will lead to significant HO improvements for FR2</w:t>
            </w:r>
            <w:r w:rsidR="00042590">
              <w:rPr>
                <w:lang w:val="en-US"/>
              </w:rPr>
              <w:t>, at low UE complexities.</w:t>
            </w:r>
          </w:p>
        </w:tc>
      </w:tr>
      <w:tr w:rsidR="007E41E2" w:rsidRPr="00082D37" w14:paraId="115F7F90" w14:textId="77777777" w:rsidTr="008C135F">
        <w:tc>
          <w:tcPr>
            <w:tcW w:w="2090" w:type="dxa"/>
          </w:tcPr>
          <w:p w14:paraId="5D0A103A" w14:textId="699C0217" w:rsidR="007E41E2" w:rsidRPr="00F93DD3" w:rsidRDefault="00F93DD3" w:rsidP="008C135F">
            <w:pPr>
              <w:pStyle w:val="Style1"/>
              <w:spacing w:after="0" w:line="240" w:lineRule="auto"/>
              <w:ind w:firstLine="0"/>
              <w:jc w:val="left"/>
              <w:rPr>
                <w:lang w:val="en-US" w:eastAsia="ko-KR"/>
              </w:rPr>
            </w:pPr>
            <w:r>
              <w:rPr>
                <w:rFonts w:eastAsia="MS Mincho" w:hint="eastAsia"/>
                <w:lang w:val="en-US" w:eastAsia="ja-JP"/>
              </w:rPr>
              <w:t>NTT DOCOMO</w:t>
            </w:r>
          </w:p>
        </w:tc>
        <w:tc>
          <w:tcPr>
            <w:tcW w:w="2013" w:type="dxa"/>
          </w:tcPr>
          <w:p w14:paraId="661D6C37" w14:textId="2590EB4E" w:rsidR="007E41E2" w:rsidRPr="00F93DD3" w:rsidRDefault="00F93DD3" w:rsidP="008C135F">
            <w:pPr>
              <w:pStyle w:val="Style1"/>
              <w:spacing w:after="0" w:line="240" w:lineRule="auto"/>
              <w:ind w:firstLine="0"/>
              <w:jc w:val="left"/>
              <w:rPr>
                <w:lang w:val="en-US"/>
              </w:rPr>
            </w:pPr>
            <w:r>
              <w:rPr>
                <w:rFonts w:eastAsia="MS Mincho" w:hint="eastAsia"/>
                <w:lang w:val="en-US" w:eastAsia="ja-JP"/>
              </w:rPr>
              <w:t>Yes</w:t>
            </w:r>
          </w:p>
        </w:tc>
        <w:tc>
          <w:tcPr>
            <w:tcW w:w="5245" w:type="dxa"/>
          </w:tcPr>
          <w:p w14:paraId="11CD7072" w14:textId="38F255E7" w:rsidR="007E41E2" w:rsidRPr="00F93DD3" w:rsidRDefault="00F93DD3" w:rsidP="008C135F">
            <w:pPr>
              <w:pStyle w:val="Style1"/>
              <w:spacing w:after="0" w:line="240" w:lineRule="auto"/>
              <w:ind w:firstLine="0"/>
              <w:jc w:val="left"/>
              <w:rPr>
                <w:lang w:val="en-US"/>
              </w:rPr>
            </w:pPr>
            <w:r>
              <w:rPr>
                <w:rFonts w:eastAsia="MS Mincho" w:hint="eastAsia"/>
                <w:lang w:val="en-US" w:eastAsia="ja-JP"/>
              </w:rPr>
              <w:t xml:space="preserve">In general, it is desirable to support the same functionality as for FR2. </w:t>
            </w:r>
            <w:r>
              <w:rPr>
                <w:rFonts w:eastAsia="MS Mincho"/>
                <w:lang w:val="en-US" w:eastAsia="ja-JP"/>
              </w:rPr>
              <w:t>DAPS could be a candidate if feasible, although the feasibility was thought as doubtful during the Rel-16 work on eMobility.</w:t>
            </w:r>
          </w:p>
        </w:tc>
      </w:tr>
      <w:tr w:rsidR="001A6527" w:rsidRPr="00082D37" w14:paraId="75549CC0" w14:textId="77777777" w:rsidTr="008C135F">
        <w:tc>
          <w:tcPr>
            <w:tcW w:w="2090" w:type="dxa"/>
          </w:tcPr>
          <w:p w14:paraId="17AD68FE" w14:textId="341DF748" w:rsidR="001A6527" w:rsidRDefault="001A6527" w:rsidP="001A6527">
            <w:pPr>
              <w:pStyle w:val="Style1"/>
              <w:spacing w:after="0" w:line="240" w:lineRule="auto"/>
              <w:ind w:firstLine="0"/>
              <w:jc w:val="left"/>
              <w:rPr>
                <w:lang w:val="en-US"/>
              </w:rPr>
            </w:pPr>
            <w:r>
              <w:rPr>
                <w:lang w:val="en-US"/>
              </w:rPr>
              <w:t>Intel</w:t>
            </w:r>
          </w:p>
        </w:tc>
        <w:tc>
          <w:tcPr>
            <w:tcW w:w="2013" w:type="dxa"/>
          </w:tcPr>
          <w:p w14:paraId="72A19C28" w14:textId="7CA45FF7" w:rsidR="001A6527" w:rsidRPr="00082D37" w:rsidRDefault="001A6527" w:rsidP="001A6527">
            <w:pPr>
              <w:pStyle w:val="Style1"/>
              <w:spacing w:after="0" w:line="240" w:lineRule="auto"/>
              <w:ind w:firstLine="0"/>
              <w:jc w:val="left"/>
              <w:rPr>
                <w:lang w:val="en-US"/>
              </w:rPr>
            </w:pPr>
            <w:r>
              <w:rPr>
                <w:lang w:val="en-US"/>
              </w:rPr>
              <w:t>Yes</w:t>
            </w:r>
          </w:p>
        </w:tc>
        <w:tc>
          <w:tcPr>
            <w:tcW w:w="5245" w:type="dxa"/>
          </w:tcPr>
          <w:p w14:paraId="49028CA1" w14:textId="77777777" w:rsidR="001A6527" w:rsidRPr="003A4DE5" w:rsidRDefault="001A6527" w:rsidP="001A6527">
            <w:pPr>
              <w:pStyle w:val="Style1"/>
              <w:spacing w:after="0" w:line="240" w:lineRule="auto"/>
              <w:ind w:firstLine="0"/>
              <w:jc w:val="left"/>
              <w:rPr>
                <w:lang w:val="en-US"/>
              </w:rPr>
            </w:pPr>
            <w:r w:rsidRPr="003A4DE5">
              <w:rPr>
                <w:rFonts w:hint="eastAsia"/>
              </w:rPr>
              <w:t xml:space="preserve">We agree that RAN2 can further discuss how to support DAPS in FR2 where simultaneous transmission/reception is not supported. </w:t>
            </w:r>
          </w:p>
          <w:p w14:paraId="01D9C6BF" w14:textId="77777777" w:rsidR="001A6527" w:rsidRPr="003A4DE5" w:rsidRDefault="001A6527" w:rsidP="001A6527">
            <w:pPr>
              <w:pStyle w:val="Style1"/>
              <w:spacing w:after="0" w:line="240" w:lineRule="auto"/>
              <w:ind w:firstLine="0"/>
              <w:jc w:val="left"/>
            </w:pPr>
            <w:r w:rsidRPr="003A4DE5">
              <w:rPr>
                <w:rFonts w:hint="eastAsia"/>
              </w:rPr>
              <w:t xml:space="preserve">In addition, RAN2 has not discussed consecutive CHO execution which might be beneficial in FR2 due to the lack of time. The key issue on security key handling should be discussed with SA3. </w:t>
            </w:r>
          </w:p>
          <w:p w14:paraId="3CF09A1A" w14:textId="1AAA4117" w:rsidR="001A6527" w:rsidRPr="00082D37" w:rsidRDefault="001A6527" w:rsidP="001A6527">
            <w:pPr>
              <w:pStyle w:val="Style1"/>
              <w:spacing w:after="0" w:line="240" w:lineRule="auto"/>
              <w:ind w:firstLine="0"/>
              <w:jc w:val="left"/>
              <w:rPr>
                <w:lang w:val="en-US"/>
              </w:rPr>
            </w:pPr>
            <w:r w:rsidRPr="003A4DE5">
              <w:rPr>
                <w:rFonts w:hint="eastAsia"/>
              </w:rPr>
              <w:t>We don</w:t>
            </w:r>
            <w:r w:rsidRPr="003A4DE5">
              <w:rPr>
                <w:rFonts w:hint="eastAsia"/>
              </w:rPr>
              <w:t>’</w:t>
            </w:r>
            <w:r w:rsidRPr="003A4DE5">
              <w:rPr>
                <w:rFonts w:hint="eastAsia"/>
              </w:rPr>
              <w:t>t think RACH-less handover should be discussed as CFRA 2-step RACH will be supported in Rel-16 eMOB WI.</w:t>
            </w:r>
          </w:p>
        </w:tc>
      </w:tr>
      <w:tr w:rsidR="001A6527" w:rsidRPr="00082D37" w14:paraId="0B46E732" w14:textId="77777777" w:rsidTr="008C135F">
        <w:tc>
          <w:tcPr>
            <w:tcW w:w="2090" w:type="dxa"/>
          </w:tcPr>
          <w:p w14:paraId="4A0E72A0" w14:textId="4FD8847C" w:rsidR="001A6527" w:rsidRDefault="00FA2B56" w:rsidP="001A6527">
            <w:pPr>
              <w:pStyle w:val="Style1"/>
              <w:spacing w:after="0" w:line="240" w:lineRule="auto"/>
              <w:ind w:firstLine="0"/>
              <w:jc w:val="left"/>
              <w:rPr>
                <w:lang w:val="en-US"/>
              </w:rPr>
            </w:pPr>
            <w:r>
              <w:rPr>
                <w:lang w:val="en-US"/>
              </w:rPr>
              <w:t>Futurewei</w:t>
            </w:r>
          </w:p>
        </w:tc>
        <w:tc>
          <w:tcPr>
            <w:tcW w:w="2013" w:type="dxa"/>
          </w:tcPr>
          <w:p w14:paraId="27504E26" w14:textId="386EFFD6" w:rsidR="001A6527" w:rsidRDefault="00CE53F3" w:rsidP="001A6527">
            <w:pPr>
              <w:pStyle w:val="Style1"/>
              <w:spacing w:after="0" w:line="240" w:lineRule="auto"/>
              <w:ind w:firstLine="0"/>
              <w:jc w:val="left"/>
              <w:rPr>
                <w:lang w:val="en-US"/>
              </w:rPr>
            </w:pPr>
            <w:r>
              <w:rPr>
                <w:lang w:val="en-US"/>
              </w:rPr>
              <w:t>Yes but</w:t>
            </w:r>
          </w:p>
        </w:tc>
        <w:tc>
          <w:tcPr>
            <w:tcW w:w="5245" w:type="dxa"/>
          </w:tcPr>
          <w:p w14:paraId="4F636838" w14:textId="77777777" w:rsidR="001A6527" w:rsidRDefault="00CE53F3" w:rsidP="001A6527">
            <w:pPr>
              <w:pStyle w:val="Style1"/>
              <w:spacing w:after="0" w:line="240" w:lineRule="auto"/>
              <w:ind w:firstLine="0"/>
              <w:jc w:val="left"/>
              <w:rPr>
                <w:lang w:val="en-US"/>
              </w:rPr>
            </w:pPr>
            <w:r>
              <w:rPr>
                <w:lang w:val="en-US"/>
              </w:rPr>
              <w:t>The limitations of applying simultaneous connections in FR2 mostly stem from RF/PHY issues, which fall into RAN1/RAN4 scope. It is not clear that more RAN2 efforts can bring about further progress beyond Rel-16 eMOB WI.</w:t>
            </w:r>
          </w:p>
          <w:p w14:paraId="4ED2E278" w14:textId="5D42AB34" w:rsidR="00CE53F3" w:rsidRDefault="00CE53F3" w:rsidP="001A6527">
            <w:pPr>
              <w:pStyle w:val="Style1"/>
              <w:spacing w:after="0" w:line="240" w:lineRule="auto"/>
              <w:ind w:firstLine="0"/>
              <w:jc w:val="left"/>
              <w:rPr>
                <w:lang w:val="en-US"/>
              </w:rPr>
            </w:pPr>
            <w:r>
              <w:rPr>
                <w:lang w:val="en-US"/>
              </w:rPr>
              <w:t>Given the RAN2 agreement on the relation between RACH-less and 2-step RACH, and RAN agreement of specifying 2-</w:t>
            </w:r>
            <w:r>
              <w:rPr>
                <w:lang w:val="en-US"/>
              </w:rPr>
              <w:lastRenderedPageBreak/>
              <w:t>step RACH, there doesn’t seem to be need of further works on RACH-less, even for FR2.</w:t>
            </w:r>
          </w:p>
        </w:tc>
      </w:tr>
      <w:tr w:rsidR="002C4F1E" w:rsidRPr="00082D37" w14:paraId="13D6E6E2" w14:textId="77777777" w:rsidTr="008C135F">
        <w:tc>
          <w:tcPr>
            <w:tcW w:w="2090" w:type="dxa"/>
          </w:tcPr>
          <w:p w14:paraId="3A201539" w14:textId="4AE65862" w:rsidR="002C4F1E" w:rsidRDefault="002C4F1E" w:rsidP="002C4F1E">
            <w:pPr>
              <w:pStyle w:val="Style1"/>
              <w:spacing w:after="0" w:line="240" w:lineRule="auto"/>
              <w:ind w:firstLine="0"/>
              <w:jc w:val="left"/>
              <w:rPr>
                <w:lang w:val="en-US"/>
              </w:rPr>
            </w:pPr>
            <w:r w:rsidRPr="00C66615">
              <w:lastRenderedPageBreak/>
              <w:t>Qualcomm</w:t>
            </w:r>
          </w:p>
        </w:tc>
        <w:tc>
          <w:tcPr>
            <w:tcW w:w="2013" w:type="dxa"/>
          </w:tcPr>
          <w:p w14:paraId="7BDAFE0D" w14:textId="01D990A8" w:rsidR="002C4F1E" w:rsidRDefault="002C4F1E" w:rsidP="002C4F1E">
            <w:pPr>
              <w:pStyle w:val="Style1"/>
              <w:spacing w:after="0" w:line="240" w:lineRule="auto"/>
              <w:ind w:firstLine="0"/>
              <w:jc w:val="left"/>
              <w:rPr>
                <w:lang w:val="en-US"/>
              </w:rPr>
            </w:pPr>
            <w:r w:rsidRPr="00C66615">
              <w:t>Yes, but prefer to discuss in feMIMO</w:t>
            </w:r>
          </w:p>
        </w:tc>
        <w:tc>
          <w:tcPr>
            <w:tcW w:w="5245" w:type="dxa"/>
          </w:tcPr>
          <w:p w14:paraId="4E62CB08" w14:textId="77777777" w:rsidR="00F176A8" w:rsidRDefault="00F176A8" w:rsidP="00F176A8">
            <w:pPr>
              <w:pStyle w:val="Style1"/>
              <w:spacing w:after="0" w:line="240" w:lineRule="auto"/>
              <w:ind w:firstLine="0"/>
              <w:jc w:val="left"/>
              <w:rPr>
                <w:lang w:val="en-US"/>
              </w:rPr>
            </w:pPr>
            <w:r>
              <w:rPr>
                <w:lang w:val="en-US"/>
              </w:rPr>
              <w:t>Support enhanced BM for reduced HO interruption time. We also prefer to consider the following enhancements</w:t>
            </w:r>
          </w:p>
          <w:p w14:paraId="798B916D" w14:textId="77777777" w:rsidR="00F176A8" w:rsidRDefault="00F176A8" w:rsidP="00F176A8">
            <w:pPr>
              <w:pStyle w:val="Style1"/>
              <w:numPr>
                <w:ilvl w:val="0"/>
                <w:numId w:val="38"/>
              </w:numPr>
              <w:spacing w:line="240" w:lineRule="auto"/>
              <w:rPr>
                <w:lang w:val="en-US"/>
              </w:rPr>
            </w:pPr>
            <w:r w:rsidRPr="00CF198E">
              <w:rPr>
                <w:lang w:val="en-US"/>
              </w:rPr>
              <w:t>QCL</w:t>
            </w:r>
            <w:r>
              <w:rPr>
                <w:lang w:val="en-US"/>
              </w:rPr>
              <w:t xml:space="preserve"> prioritization</w:t>
            </w:r>
          </w:p>
          <w:p w14:paraId="1B512A77" w14:textId="65333BD7" w:rsidR="002C4F1E" w:rsidRPr="00F176A8" w:rsidRDefault="00F176A8" w:rsidP="003A4DE5">
            <w:pPr>
              <w:pStyle w:val="Style1"/>
              <w:numPr>
                <w:ilvl w:val="0"/>
                <w:numId w:val="38"/>
              </w:numPr>
              <w:spacing w:line="240" w:lineRule="auto"/>
              <w:rPr>
                <w:lang w:val="en-US"/>
              </w:rPr>
            </w:pPr>
            <w:r w:rsidRPr="00F176A8">
              <w:rPr>
                <w:lang w:val="en-US"/>
              </w:rPr>
              <w:t>DL/UL resource prioritization</w:t>
            </w:r>
          </w:p>
        </w:tc>
      </w:tr>
      <w:tr w:rsidR="0044619D" w:rsidRPr="00082D37" w14:paraId="239AF236" w14:textId="77777777" w:rsidTr="008C135F">
        <w:tc>
          <w:tcPr>
            <w:tcW w:w="2090" w:type="dxa"/>
          </w:tcPr>
          <w:p w14:paraId="366422CD" w14:textId="5BC6A17A" w:rsidR="0044619D" w:rsidRDefault="0044619D" w:rsidP="0044619D">
            <w:pPr>
              <w:pStyle w:val="Style1"/>
              <w:spacing w:after="0" w:line="240" w:lineRule="auto"/>
              <w:ind w:firstLine="0"/>
              <w:jc w:val="left"/>
              <w:rPr>
                <w:lang w:val="en-US"/>
              </w:rPr>
            </w:pPr>
            <w:r>
              <w:rPr>
                <w:rFonts w:eastAsiaTheme="minorEastAsia" w:hint="eastAsia"/>
                <w:lang w:val="en-US" w:eastAsia="zh-CN"/>
              </w:rPr>
              <w:t>v</w:t>
            </w:r>
            <w:r>
              <w:rPr>
                <w:rFonts w:eastAsiaTheme="minorEastAsia"/>
                <w:lang w:val="en-US" w:eastAsia="zh-CN"/>
              </w:rPr>
              <w:t>ivo</w:t>
            </w:r>
          </w:p>
        </w:tc>
        <w:tc>
          <w:tcPr>
            <w:tcW w:w="2013" w:type="dxa"/>
          </w:tcPr>
          <w:p w14:paraId="3A97DCE1" w14:textId="09482F0F" w:rsidR="0044619D" w:rsidRDefault="0044619D" w:rsidP="0044619D">
            <w:pPr>
              <w:pStyle w:val="Style1"/>
              <w:spacing w:after="0" w:line="240" w:lineRule="auto"/>
              <w:ind w:firstLine="0"/>
              <w:jc w:val="left"/>
              <w:rPr>
                <w:lang w:val="en-US"/>
              </w:rPr>
            </w:pPr>
            <w:r>
              <w:rPr>
                <w:rFonts w:eastAsiaTheme="minorEastAsia"/>
                <w:lang w:val="en-US" w:eastAsia="zh-CN"/>
              </w:rPr>
              <w:t>Not in a separate item other than MIMO</w:t>
            </w:r>
          </w:p>
        </w:tc>
        <w:tc>
          <w:tcPr>
            <w:tcW w:w="5245" w:type="dxa"/>
          </w:tcPr>
          <w:p w14:paraId="6AB231DC" w14:textId="77777777" w:rsidR="0044619D" w:rsidRDefault="0044619D" w:rsidP="0044619D">
            <w:pPr>
              <w:pStyle w:val="Style1"/>
              <w:spacing w:after="0" w:line="240" w:lineRule="auto"/>
              <w:ind w:firstLine="0"/>
              <w:jc w:val="left"/>
              <w:rPr>
                <w:rFonts w:eastAsiaTheme="minorEastAsia"/>
                <w:lang w:val="en-US" w:eastAsia="zh-CN"/>
              </w:rPr>
            </w:pPr>
            <w:r>
              <w:rPr>
                <w:rFonts w:eastAsiaTheme="minorEastAsia"/>
                <w:lang w:val="en-US" w:eastAsia="zh-CN"/>
              </w:rPr>
              <w:t xml:space="preserve">Simultaneous Rx and possibly Tx for FR2 would be part of Rel-17 MIMO discussion. With such possibility, the handover interruption time could be largely reduced. </w:t>
            </w:r>
          </w:p>
          <w:p w14:paraId="6F01655F" w14:textId="512FC593" w:rsidR="0044619D" w:rsidRDefault="0044619D" w:rsidP="0044619D">
            <w:pPr>
              <w:pStyle w:val="Style1"/>
              <w:spacing w:after="0" w:line="240" w:lineRule="auto"/>
              <w:ind w:firstLine="0"/>
              <w:jc w:val="left"/>
              <w:rPr>
                <w:lang w:val="en-US"/>
              </w:rPr>
            </w:pPr>
            <w:r>
              <w:rPr>
                <w:rFonts w:eastAsiaTheme="minorEastAsia"/>
                <w:lang w:val="en-US" w:eastAsia="zh-CN"/>
              </w:rPr>
              <w:t>For RACH-less handover, we share the understanding that with 2-step RACH specified in Rel-16, the gains are marginal to further specify RACH-less handover.</w:t>
            </w:r>
          </w:p>
        </w:tc>
      </w:tr>
      <w:tr w:rsidR="00BE1D84" w:rsidRPr="00082D37" w14:paraId="52D3CC84" w14:textId="77777777" w:rsidTr="008C135F">
        <w:tc>
          <w:tcPr>
            <w:tcW w:w="2090" w:type="dxa"/>
          </w:tcPr>
          <w:p w14:paraId="0A4ACF79" w14:textId="388C31EA" w:rsidR="00BE1D84" w:rsidRDefault="00BE1D84" w:rsidP="00BE1D84">
            <w:pPr>
              <w:pStyle w:val="Style1"/>
              <w:spacing w:after="0" w:line="240" w:lineRule="auto"/>
              <w:ind w:firstLine="0"/>
              <w:jc w:val="left"/>
              <w:rPr>
                <w:lang w:val="en-US"/>
              </w:rPr>
            </w:pPr>
            <w:r>
              <w:rPr>
                <w:rFonts w:eastAsiaTheme="minorEastAsia" w:hint="eastAsia"/>
                <w:lang w:val="en-US" w:eastAsia="zh-CN"/>
              </w:rPr>
              <w:t>H</w:t>
            </w:r>
            <w:r>
              <w:rPr>
                <w:rFonts w:eastAsiaTheme="minorEastAsia"/>
                <w:lang w:val="en-US" w:eastAsia="zh-CN"/>
              </w:rPr>
              <w:t>uawei, HiSilicon</w:t>
            </w:r>
          </w:p>
        </w:tc>
        <w:tc>
          <w:tcPr>
            <w:tcW w:w="2013" w:type="dxa"/>
          </w:tcPr>
          <w:p w14:paraId="7305FDDD" w14:textId="22C7B40E" w:rsidR="00BE1D84" w:rsidRDefault="00825607" w:rsidP="00BE1D84">
            <w:pPr>
              <w:pStyle w:val="Style1"/>
              <w:spacing w:after="0" w:line="240" w:lineRule="auto"/>
              <w:ind w:firstLine="0"/>
              <w:jc w:val="left"/>
              <w:rPr>
                <w:lang w:val="en-US"/>
              </w:rPr>
            </w:pPr>
            <w:r>
              <w:rPr>
                <w:rFonts w:eastAsiaTheme="minorEastAsia"/>
                <w:lang w:val="en-US" w:eastAsia="zh-CN"/>
              </w:rPr>
              <w:t>P</w:t>
            </w:r>
            <w:r w:rsidR="007808C8">
              <w:rPr>
                <w:rFonts w:eastAsiaTheme="minorEastAsia"/>
                <w:lang w:val="en-US" w:eastAsia="zh-CN"/>
              </w:rPr>
              <w:t>ending on Rel-16 progress</w:t>
            </w:r>
          </w:p>
        </w:tc>
        <w:tc>
          <w:tcPr>
            <w:tcW w:w="5245" w:type="dxa"/>
          </w:tcPr>
          <w:p w14:paraId="29ABBACE" w14:textId="31CD58AF" w:rsidR="00BE1D84" w:rsidRDefault="00BE1D84" w:rsidP="00BE1D84">
            <w:pPr>
              <w:pStyle w:val="Style1"/>
              <w:spacing w:after="0" w:line="240" w:lineRule="auto"/>
              <w:ind w:firstLine="0"/>
              <w:jc w:val="left"/>
              <w:rPr>
                <w:rFonts w:eastAsiaTheme="minorEastAsia"/>
                <w:lang w:val="en-US" w:eastAsia="zh-CN"/>
              </w:rPr>
            </w:pPr>
            <w:r>
              <w:rPr>
                <w:rFonts w:eastAsiaTheme="minorEastAsia"/>
                <w:lang w:val="en-US" w:eastAsia="zh-CN"/>
              </w:rPr>
              <w:t>In general, we agree</w:t>
            </w:r>
            <w:r w:rsidR="00825607">
              <w:rPr>
                <w:rFonts w:eastAsiaTheme="minorEastAsia"/>
                <w:lang w:val="en-US" w:eastAsia="zh-CN"/>
              </w:rPr>
              <w:t xml:space="preserve"> reduction of</w:t>
            </w:r>
            <w:r>
              <w:rPr>
                <w:rFonts w:eastAsiaTheme="minorEastAsia"/>
                <w:lang w:val="en-US" w:eastAsia="zh-CN"/>
              </w:rPr>
              <w:t xml:space="preserve"> handover interruption time should be considered for FR2. </w:t>
            </w:r>
          </w:p>
          <w:p w14:paraId="3C2A3B77" w14:textId="77777777" w:rsidR="00BE1D84" w:rsidRDefault="00BE1D84" w:rsidP="00BE1D84">
            <w:pPr>
              <w:pStyle w:val="Style1"/>
              <w:spacing w:after="0" w:line="240" w:lineRule="auto"/>
              <w:ind w:firstLine="0"/>
              <w:jc w:val="left"/>
              <w:rPr>
                <w:rFonts w:eastAsiaTheme="minorEastAsia"/>
                <w:lang w:val="en-US" w:eastAsia="zh-CN"/>
              </w:rPr>
            </w:pPr>
            <w:r>
              <w:rPr>
                <w:rFonts w:eastAsiaTheme="minorEastAsia"/>
                <w:lang w:val="en-US" w:eastAsia="zh-CN"/>
              </w:rPr>
              <w:t xml:space="preserve">Still, as being discussed in R16 NR mobility enhancements WI, it is possible to apply TDM reception between source and target cell, with which the interruption time can be reduced compared with regular handover. Whether there is a need for further reductions will depend on the outcome of R16. </w:t>
            </w:r>
          </w:p>
          <w:p w14:paraId="64DBF507" w14:textId="77777777" w:rsidR="00BE1D84" w:rsidRDefault="00BE1D84" w:rsidP="00BE1D84">
            <w:pPr>
              <w:pStyle w:val="Style1"/>
              <w:spacing w:after="0" w:line="240" w:lineRule="auto"/>
              <w:ind w:firstLine="0"/>
              <w:jc w:val="left"/>
              <w:rPr>
                <w:rFonts w:eastAsiaTheme="minorEastAsia"/>
                <w:lang w:val="en-US" w:eastAsia="zh-CN"/>
              </w:rPr>
            </w:pPr>
            <w:r>
              <w:rPr>
                <w:rFonts w:eastAsiaTheme="minorEastAsia"/>
                <w:lang w:val="en-US" w:eastAsia="zh-CN"/>
              </w:rPr>
              <w:t xml:space="preserve">Besides, if the status of multiple panels at UE side (i.e., on or off) is kept unknown to gNB as in R15/R16, we don’t see how to enable such simultaneous connectivity to both source and target cells in FR2. </w:t>
            </w:r>
          </w:p>
          <w:p w14:paraId="47E90E3B" w14:textId="5DB86C8C" w:rsidR="00BE1D84" w:rsidRDefault="00BE1D84" w:rsidP="00BE1D84">
            <w:pPr>
              <w:pStyle w:val="Style1"/>
              <w:spacing w:after="0" w:line="240" w:lineRule="auto"/>
              <w:ind w:firstLine="0"/>
              <w:jc w:val="left"/>
              <w:rPr>
                <w:lang w:val="en-US"/>
              </w:rPr>
            </w:pPr>
            <w:r>
              <w:rPr>
                <w:rFonts w:eastAsiaTheme="minorEastAsia"/>
                <w:lang w:val="en-US" w:eastAsia="zh-CN"/>
              </w:rPr>
              <w:t>As FR2 mobility is a potential leftover from NR mobility WI, If this needs to be discussed, it seems more suitable to be addressed within MR-DC email discussion scope.</w:t>
            </w:r>
          </w:p>
        </w:tc>
      </w:tr>
      <w:tr w:rsidR="00215406" w:rsidRPr="00082D37" w14:paraId="60220CAD" w14:textId="77777777" w:rsidTr="008C135F">
        <w:tc>
          <w:tcPr>
            <w:tcW w:w="2090" w:type="dxa"/>
          </w:tcPr>
          <w:p w14:paraId="2259D10D" w14:textId="027F0BA6" w:rsidR="00215406" w:rsidRDefault="002228C7" w:rsidP="00215406">
            <w:pPr>
              <w:pStyle w:val="Style1"/>
              <w:spacing w:after="0" w:line="240" w:lineRule="auto"/>
              <w:ind w:firstLine="0"/>
              <w:jc w:val="left"/>
              <w:rPr>
                <w:lang w:val="en-US"/>
              </w:rPr>
            </w:pPr>
            <w:r>
              <w:rPr>
                <w:lang w:val="en-US"/>
              </w:rPr>
              <w:t>Nokia, Nokia Shanghai Bell</w:t>
            </w:r>
          </w:p>
        </w:tc>
        <w:tc>
          <w:tcPr>
            <w:tcW w:w="2013" w:type="dxa"/>
          </w:tcPr>
          <w:p w14:paraId="6AB5A52E" w14:textId="3AF3BF44" w:rsidR="00215406" w:rsidRDefault="00215406" w:rsidP="00215406">
            <w:pPr>
              <w:pStyle w:val="Style1"/>
              <w:spacing w:after="0" w:line="240" w:lineRule="auto"/>
              <w:ind w:firstLine="0"/>
              <w:jc w:val="left"/>
              <w:rPr>
                <w:lang w:val="en-US"/>
              </w:rPr>
            </w:pPr>
            <w:r>
              <w:rPr>
                <w:lang w:val="en-US"/>
              </w:rPr>
              <w:t xml:space="preserve">Yes under MR-DC and MIMO </w:t>
            </w:r>
          </w:p>
        </w:tc>
        <w:tc>
          <w:tcPr>
            <w:tcW w:w="5245" w:type="dxa"/>
          </w:tcPr>
          <w:p w14:paraId="558EBE29" w14:textId="33FD7077" w:rsidR="00215406" w:rsidRDefault="00215406" w:rsidP="00215406">
            <w:pPr>
              <w:pStyle w:val="Style1"/>
              <w:spacing w:after="0" w:line="240" w:lineRule="auto"/>
              <w:ind w:firstLine="0"/>
              <w:jc w:val="left"/>
              <w:rPr>
                <w:lang w:val="en-US"/>
              </w:rPr>
            </w:pPr>
            <w:r>
              <w:rPr>
                <w:lang w:val="en-US"/>
              </w:rPr>
              <w:t xml:space="preserve">Enhanced handover interruption times are important for FR2 as well but it is difficult to see how the UE RF implementation constraints would be very different from Rel-17 compared to Rel-16. Therefore, enhancements should be such that the corresponding UE requirements can also be developed in RAN4. FR2 protocol enhancements should not be developed in isolation from the performance and requirement aspects. We see that handover interruption time enhancements can be further studied and developed under the Rel-17 topics MR-DC and MIMO and thus, no need to define a new FR2 topic for this. </w:t>
            </w:r>
          </w:p>
        </w:tc>
      </w:tr>
      <w:tr w:rsidR="00BE1D84" w:rsidRPr="00082D37" w14:paraId="201AFD4C" w14:textId="77777777" w:rsidTr="008C135F">
        <w:tc>
          <w:tcPr>
            <w:tcW w:w="2090" w:type="dxa"/>
          </w:tcPr>
          <w:p w14:paraId="154D2443" w14:textId="70597FDA" w:rsidR="00BE1D84" w:rsidRDefault="0080341D" w:rsidP="00BE1D84">
            <w:pPr>
              <w:pStyle w:val="Style1"/>
              <w:spacing w:after="0" w:line="240" w:lineRule="auto"/>
              <w:ind w:firstLine="0"/>
              <w:jc w:val="left"/>
              <w:rPr>
                <w:lang w:val="en-US"/>
              </w:rPr>
            </w:pPr>
            <w:r>
              <w:rPr>
                <w:lang w:val="en-US"/>
              </w:rPr>
              <w:t>Verizon</w:t>
            </w:r>
          </w:p>
        </w:tc>
        <w:tc>
          <w:tcPr>
            <w:tcW w:w="2013" w:type="dxa"/>
          </w:tcPr>
          <w:p w14:paraId="4B74E8E5" w14:textId="348AD478" w:rsidR="00BE1D84" w:rsidRDefault="0080341D" w:rsidP="00BE1D84">
            <w:pPr>
              <w:pStyle w:val="Style1"/>
              <w:spacing w:after="0" w:line="240" w:lineRule="auto"/>
              <w:ind w:firstLine="0"/>
              <w:jc w:val="left"/>
              <w:rPr>
                <w:lang w:val="en-US"/>
              </w:rPr>
            </w:pPr>
            <w:r>
              <w:rPr>
                <w:lang w:val="en-US"/>
              </w:rPr>
              <w:t>Yes</w:t>
            </w:r>
          </w:p>
        </w:tc>
        <w:tc>
          <w:tcPr>
            <w:tcW w:w="5245" w:type="dxa"/>
          </w:tcPr>
          <w:p w14:paraId="5F1768C4" w14:textId="3DA01AFA" w:rsidR="00BE1D84" w:rsidRDefault="00D06109">
            <w:pPr>
              <w:pStyle w:val="Style1"/>
              <w:spacing w:after="0" w:line="240" w:lineRule="auto"/>
              <w:ind w:firstLine="0"/>
              <w:jc w:val="left"/>
              <w:rPr>
                <w:lang w:val="en-US"/>
              </w:rPr>
            </w:pPr>
            <w:r>
              <w:rPr>
                <w:lang w:val="en-US"/>
              </w:rPr>
              <w:t>We should</w:t>
            </w:r>
            <w:r w:rsidR="0080341D">
              <w:rPr>
                <w:lang w:val="en-US"/>
              </w:rPr>
              <w:t xml:space="preserve"> consider different kinds of UEs for R17: multi-panel tx&amp;rx UE, single panel tx/multi-panel rx UE and single panel tx &amp; rx UE. For those more capable UEs, we need to support 0-ms irruption in R17. </w:t>
            </w:r>
            <w:r>
              <w:rPr>
                <w:lang w:val="en-US"/>
              </w:rPr>
              <w:t>If it has to go</w:t>
            </w:r>
            <w:r w:rsidR="0080341D">
              <w:rPr>
                <w:lang w:val="en-US"/>
              </w:rPr>
              <w:t xml:space="preserve"> TDM, we would like to have a limitation target for HO interruption time. </w:t>
            </w:r>
            <w:r>
              <w:rPr>
                <w:lang w:val="en-US"/>
              </w:rPr>
              <w:t xml:space="preserve">We support targeted optimization for FR2 on low layers (because the difference in HW between mmW and low/mid-band is not going away any time soon) but in general prefer unified protocol stack. </w:t>
            </w:r>
            <w:r w:rsidR="0080341D">
              <w:rPr>
                <w:lang w:val="en-US"/>
              </w:rPr>
              <w:t>We are neutral which WI studies this</w:t>
            </w:r>
            <w:r w:rsidR="00A20E2D">
              <w:rPr>
                <w:lang w:val="en-US"/>
              </w:rPr>
              <w:t>, as long as it is not overloaded.</w:t>
            </w:r>
          </w:p>
        </w:tc>
      </w:tr>
      <w:tr w:rsidR="00090BF4" w:rsidRPr="00082D37" w14:paraId="67F353FE" w14:textId="77777777" w:rsidTr="008C135F">
        <w:tc>
          <w:tcPr>
            <w:tcW w:w="2090" w:type="dxa"/>
          </w:tcPr>
          <w:p w14:paraId="5F280C4F" w14:textId="35EE55D9" w:rsidR="00090BF4" w:rsidRDefault="00090BF4" w:rsidP="00BE1D84">
            <w:pPr>
              <w:pStyle w:val="Style1"/>
              <w:spacing w:after="0" w:line="240" w:lineRule="auto"/>
              <w:ind w:firstLine="0"/>
              <w:jc w:val="left"/>
              <w:rPr>
                <w:lang w:val="en-US" w:eastAsia="ko-KR"/>
              </w:rPr>
            </w:pPr>
            <w:r>
              <w:rPr>
                <w:rFonts w:hint="eastAsia"/>
                <w:lang w:val="en-US" w:eastAsia="ko-KR"/>
              </w:rPr>
              <w:t>L</w:t>
            </w:r>
            <w:r>
              <w:rPr>
                <w:lang w:val="en-US" w:eastAsia="ko-KR"/>
              </w:rPr>
              <w:t>G Uplus</w:t>
            </w:r>
          </w:p>
        </w:tc>
        <w:tc>
          <w:tcPr>
            <w:tcW w:w="2013" w:type="dxa"/>
          </w:tcPr>
          <w:p w14:paraId="1E6D159B" w14:textId="3C326E8D" w:rsidR="00090BF4" w:rsidRDefault="00090BF4" w:rsidP="00BE1D84">
            <w:pPr>
              <w:pStyle w:val="Style1"/>
              <w:spacing w:after="0" w:line="240" w:lineRule="auto"/>
              <w:ind w:firstLine="0"/>
              <w:jc w:val="left"/>
              <w:rPr>
                <w:lang w:val="en-US" w:eastAsia="ko-KR"/>
              </w:rPr>
            </w:pPr>
            <w:r>
              <w:rPr>
                <w:rFonts w:hint="eastAsia"/>
                <w:lang w:val="en-US" w:eastAsia="ko-KR"/>
              </w:rPr>
              <w:t>Y</w:t>
            </w:r>
            <w:r>
              <w:rPr>
                <w:lang w:val="en-US" w:eastAsia="ko-KR"/>
              </w:rPr>
              <w:t>es</w:t>
            </w:r>
          </w:p>
        </w:tc>
        <w:tc>
          <w:tcPr>
            <w:tcW w:w="5245" w:type="dxa"/>
          </w:tcPr>
          <w:p w14:paraId="59E2AC28" w14:textId="4E701E90" w:rsidR="00090BF4" w:rsidRDefault="00791609">
            <w:pPr>
              <w:pStyle w:val="Style1"/>
              <w:spacing w:after="0" w:line="240" w:lineRule="auto"/>
              <w:ind w:firstLine="0"/>
              <w:jc w:val="left"/>
              <w:rPr>
                <w:lang w:val="en-US" w:eastAsia="ko-KR"/>
              </w:rPr>
            </w:pPr>
            <w:r>
              <w:rPr>
                <w:rFonts w:hint="eastAsia"/>
                <w:lang w:val="en-US" w:eastAsia="ko-KR"/>
              </w:rPr>
              <w:t>I</w:t>
            </w:r>
            <w:r>
              <w:rPr>
                <w:lang w:val="en-US" w:eastAsia="ko-KR"/>
              </w:rPr>
              <w:t xml:space="preserve">n general, from operator point of view, </w:t>
            </w:r>
            <w:r w:rsidRPr="00791609">
              <w:rPr>
                <w:lang w:val="en-US" w:eastAsia="ko-KR"/>
              </w:rPr>
              <w:t>handover interruption time reduction</w:t>
            </w:r>
            <w:r w:rsidR="00C81ACE">
              <w:rPr>
                <w:lang w:val="en-US" w:eastAsia="ko-KR"/>
              </w:rPr>
              <w:t xml:space="preserve"> is desired in FR2 also</w:t>
            </w:r>
            <w:r w:rsidR="00712F07">
              <w:rPr>
                <w:lang w:val="en-US" w:eastAsia="ko-KR"/>
              </w:rPr>
              <w:t>.</w:t>
            </w:r>
            <w:r w:rsidR="00C81ACE">
              <w:rPr>
                <w:lang w:val="en-US" w:eastAsia="ko-KR"/>
              </w:rPr>
              <w:t xml:space="preserve"> </w:t>
            </w:r>
            <w:r w:rsidR="00712F07">
              <w:rPr>
                <w:lang w:val="en-US" w:eastAsia="ko-KR"/>
              </w:rPr>
              <w:t>However,</w:t>
            </w:r>
            <w:r w:rsidR="00C81ACE">
              <w:rPr>
                <w:lang w:val="en-US" w:eastAsia="ko-KR"/>
              </w:rPr>
              <w:t xml:space="preserve"> </w:t>
            </w:r>
            <w:r w:rsidR="00D448D3">
              <w:rPr>
                <w:lang w:val="en-US" w:eastAsia="ko-KR"/>
              </w:rPr>
              <w:t>as other companies said due to the RF limitation</w:t>
            </w:r>
            <w:r w:rsidR="00F045F2">
              <w:rPr>
                <w:lang w:val="en-US" w:eastAsia="ko-KR"/>
              </w:rPr>
              <w:t>, the possible improvement in higher layer seems</w:t>
            </w:r>
            <w:r w:rsidR="00B46CEF">
              <w:rPr>
                <w:lang w:val="en-US" w:eastAsia="ko-KR"/>
              </w:rPr>
              <w:t xml:space="preserve"> small, but still open to discuss considering the coming new types of UEs.</w:t>
            </w:r>
          </w:p>
        </w:tc>
      </w:tr>
      <w:tr w:rsidR="001B1054" w:rsidRPr="00082D37" w14:paraId="5A84E13F" w14:textId="77777777" w:rsidTr="008C135F">
        <w:tc>
          <w:tcPr>
            <w:tcW w:w="2090" w:type="dxa"/>
          </w:tcPr>
          <w:p w14:paraId="39DBEF0F" w14:textId="12179930" w:rsidR="001B1054" w:rsidRPr="003A4DE5" w:rsidRDefault="001B1054" w:rsidP="00BE1D84">
            <w:pPr>
              <w:pStyle w:val="Style1"/>
              <w:spacing w:after="0" w:line="240" w:lineRule="auto"/>
              <w:ind w:firstLine="0"/>
              <w:jc w:val="left"/>
              <w:rPr>
                <w:rFonts w:eastAsia="MS Mincho"/>
                <w:lang w:val="en-US" w:eastAsia="ja-JP"/>
              </w:rPr>
            </w:pPr>
            <w:r>
              <w:rPr>
                <w:rFonts w:eastAsia="MS Mincho" w:hint="eastAsia"/>
                <w:lang w:val="en-US" w:eastAsia="ja-JP"/>
              </w:rPr>
              <w:t>KDDI</w:t>
            </w:r>
          </w:p>
        </w:tc>
        <w:tc>
          <w:tcPr>
            <w:tcW w:w="2013" w:type="dxa"/>
          </w:tcPr>
          <w:p w14:paraId="456EDBA7" w14:textId="31A65345" w:rsidR="001B1054" w:rsidRPr="003A4DE5" w:rsidRDefault="001B1054" w:rsidP="00BE1D84">
            <w:pPr>
              <w:pStyle w:val="Style1"/>
              <w:spacing w:after="0" w:line="240" w:lineRule="auto"/>
              <w:ind w:firstLine="0"/>
              <w:jc w:val="left"/>
              <w:rPr>
                <w:rFonts w:eastAsia="MS Mincho"/>
                <w:lang w:val="en-US" w:eastAsia="ja-JP"/>
              </w:rPr>
            </w:pPr>
            <w:r>
              <w:rPr>
                <w:rFonts w:eastAsia="MS Mincho" w:hint="eastAsia"/>
                <w:lang w:val="en-US" w:eastAsia="ja-JP"/>
              </w:rPr>
              <w:t>Yes</w:t>
            </w:r>
          </w:p>
        </w:tc>
        <w:tc>
          <w:tcPr>
            <w:tcW w:w="5245" w:type="dxa"/>
          </w:tcPr>
          <w:p w14:paraId="48ED8144" w14:textId="7A0EB3F7" w:rsidR="001B1054" w:rsidRPr="003A4DE5" w:rsidRDefault="001B1054">
            <w:pPr>
              <w:pStyle w:val="Style1"/>
              <w:spacing w:after="0" w:line="240" w:lineRule="auto"/>
              <w:ind w:firstLine="0"/>
              <w:jc w:val="left"/>
              <w:rPr>
                <w:rFonts w:eastAsia="MS Mincho"/>
                <w:lang w:val="en-US" w:eastAsia="ja-JP"/>
              </w:rPr>
            </w:pPr>
            <w:r>
              <w:rPr>
                <w:rFonts w:eastAsia="MS Mincho" w:hint="eastAsia"/>
                <w:lang w:val="en-US" w:eastAsia="ja-JP"/>
              </w:rPr>
              <w:t>Agree with LG Uplus</w:t>
            </w:r>
          </w:p>
        </w:tc>
      </w:tr>
    </w:tbl>
    <w:p w14:paraId="7F8DEC2A" w14:textId="6CD253E3" w:rsidR="00000B1F" w:rsidRDefault="00000B1F" w:rsidP="00F80BFC"/>
    <w:p w14:paraId="4AC6DAB2" w14:textId="4B05530C" w:rsidR="007E41E2" w:rsidRDefault="007E41E2" w:rsidP="007E41E2">
      <w:pPr>
        <w:pStyle w:val="5"/>
        <w:numPr>
          <w:ilvl w:val="0"/>
          <w:numId w:val="0"/>
        </w:numPr>
        <w:ind w:left="864" w:hanging="864"/>
        <w:rPr>
          <w:lang w:val="en-US"/>
        </w:rPr>
      </w:pPr>
      <w:r>
        <w:rPr>
          <w:rFonts w:hint="eastAsia"/>
          <w:lang w:val="en-US"/>
        </w:rPr>
        <w:t>2.</w:t>
      </w:r>
      <w:r>
        <w:rPr>
          <w:lang w:val="en-US"/>
        </w:rPr>
        <w:t>5</w:t>
      </w:r>
      <w:r>
        <w:rPr>
          <w:rFonts w:hint="eastAsia"/>
          <w:lang w:val="en-US"/>
        </w:rPr>
        <w:t xml:space="preserve"> </w:t>
      </w:r>
      <w:r>
        <w:rPr>
          <w:lang w:val="en-US"/>
        </w:rPr>
        <w:t xml:space="preserve">Any other areas? </w:t>
      </w:r>
    </w:p>
    <w:p w14:paraId="7FC6C8CE" w14:textId="79C201C6" w:rsidR="007E41E2" w:rsidRPr="00000B1F" w:rsidRDefault="007E41E2" w:rsidP="007E41E2">
      <w:pPr>
        <w:pStyle w:val="Style1"/>
        <w:spacing w:after="120" w:line="240" w:lineRule="auto"/>
        <w:ind w:firstLine="0"/>
        <w:rPr>
          <w:lang w:val="en-US" w:eastAsia="ko-KR"/>
        </w:rPr>
      </w:pPr>
      <w:r>
        <w:rPr>
          <w:rFonts w:hint="eastAsia"/>
          <w:lang w:val="en-US" w:eastAsia="ko-KR"/>
        </w:rPr>
        <w:t>Q</w:t>
      </w:r>
      <w:r>
        <w:rPr>
          <w:lang w:val="en-US" w:eastAsia="ko-KR"/>
        </w:rPr>
        <w:t>5</w:t>
      </w:r>
      <w:r w:rsidRPr="00000B1F">
        <w:rPr>
          <w:rFonts w:hint="eastAsia"/>
          <w:lang w:val="en-US" w:eastAsia="ko-KR"/>
        </w:rPr>
        <w:t xml:space="preserve">: </w:t>
      </w:r>
      <w:r>
        <w:rPr>
          <w:lang w:val="en-US" w:eastAsia="ko-KR"/>
        </w:rPr>
        <w:t xml:space="preserve">Companies are invited to share their views if they see any other areas for FR2 enhancements. </w:t>
      </w:r>
    </w:p>
    <w:tbl>
      <w:tblPr>
        <w:tblStyle w:val="a6"/>
        <w:tblW w:w="10328" w:type="dxa"/>
        <w:tblLook w:val="04A0" w:firstRow="1" w:lastRow="0" w:firstColumn="1" w:lastColumn="0" w:noHBand="0" w:noVBand="1"/>
      </w:tblPr>
      <w:tblGrid>
        <w:gridCol w:w="1194"/>
        <w:gridCol w:w="9223"/>
      </w:tblGrid>
      <w:tr w:rsidR="007E41E2" w:rsidRPr="00082D37" w14:paraId="12973F8C" w14:textId="77777777" w:rsidTr="002C4F1E">
        <w:tc>
          <w:tcPr>
            <w:tcW w:w="1105" w:type="dxa"/>
            <w:shd w:val="clear" w:color="auto" w:fill="D9D9D9" w:themeFill="background1" w:themeFillShade="D9"/>
          </w:tcPr>
          <w:p w14:paraId="08127DC0" w14:textId="77777777" w:rsidR="007E41E2" w:rsidRPr="00082D37" w:rsidRDefault="007E41E2" w:rsidP="008C135F">
            <w:pPr>
              <w:pStyle w:val="Style1"/>
              <w:spacing w:after="0" w:line="240" w:lineRule="auto"/>
              <w:ind w:firstLine="0"/>
              <w:rPr>
                <w:b/>
                <w:lang w:val="en-US"/>
              </w:rPr>
            </w:pPr>
            <w:r>
              <w:rPr>
                <w:b/>
                <w:lang w:val="en-US"/>
              </w:rPr>
              <w:lastRenderedPageBreak/>
              <w:t>Company</w:t>
            </w:r>
          </w:p>
        </w:tc>
        <w:tc>
          <w:tcPr>
            <w:tcW w:w="9223" w:type="dxa"/>
            <w:shd w:val="clear" w:color="auto" w:fill="D9D9D9" w:themeFill="background1" w:themeFillShade="D9"/>
          </w:tcPr>
          <w:p w14:paraId="62708B27" w14:textId="5D53BD0E" w:rsidR="007E41E2" w:rsidRPr="00082D37" w:rsidRDefault="007E41E2" w:rsidP="008C135F">
            <w:pPr>
              <w:pStyle w:val="Style1"/>
              <w:spacing w:after="0" w:line="240" w:lineRule="auto"/>
              <w:ind w:firstLine="0"/>
              <w:rPr>
                <w:b/>
                <w:lang w:val="en-US"/>
              </w:rPr>
            </w:pPr>
            <w:r>
              <w:rPr>
                <w:b/>
                <w:lang w:val="en-US"/>
              </w:rPr>
              <w:t xml:space="preserve">Areas for enhancements &amp; Justifications </w:t>
            </w:r>
          </w:p>
        </w:tc>
      </w:tr>
      <w:tr w:rsidR="007E41E2" w:rsidRPr="00082D37" w14:paraId="799E54EA" w14:textId="77777777" w:rsidTr="002C4F1E">
        <w:tc>
          <w:tcPr>
            <w:tcW w:w="1105" w:type="dxa"/>
          </w:tcPr>
          <w:p w14:paraId="4F6D924F" w14:textId="6DC6AD19" w:rsidR="007E41E2" w:rsidRPr="00F96A0A" w:rsidRDefault="00F96A0A" w:rsidP="008C135F">
            <w:pPr>
              <w:pStyle w:val="Style1"/>
              <w:spacing w:after="0" w:line="240" w:lineRule="auto"/>
              <w:ind w:firstLine="0"/>
              <w:jc w:val="left"/>
              <w:rPr>
                <w:lang w:val="en-US"/>
              </w:rPr>
            </w:pPr>
            <w:r>
              <w:rPr>
                <w:rFonts w:eastAsia="MS Mincho" w:hint="eastAsia"/>
                <w:lang w:val="en-US" w:eastAsia="ja-JP"/>
              </w:rPr>
              <w:t>N</w:t>
            </w:r>
            <w:r>
              <w:rPr>
                <w:rFonts w:eastAsia="MS Mincho"/>
                <w:lang w:val="en-US" w:eastAsia="ja-JP"/>
              </w:rPr>
              <w:t>TT DOCOMO</w:t>
            </w:r>
          </w:p>
        </w:tc>
        <w:tc>
          <w:tcPr>
            <w:tcW w:w="9223" w:type="dxa"/>
          </w:tcPr>
          <w:p w14:paraId="1F5C3F32" w14:textId="46AA0157" w:rsidR="007E41E2" w:rsidRDefault="00417FA7" w:rsidP="008C135F">
            <w:pPr>
              <w:pStyle w:val="Style1"/>
              <w:spacing w:after="0" w:line="240" w:lineRule="auto"/>
              <w:ind w:firstLine="0"/>
              <w:jc w:val="left"/>
              <w:rPr>
                <w:rFonts w:eastAsia="MS Mincho"/>
                <w:lang w:val="en-US" w:eastAsia="ja-JP"/>
              </w:rPr>
            </w:pPr>
            <w:r>
              <w:rPr>
                <w:rFonts w:eastAsia="MS Mincho" w:hint="eastAsia"/>
                <w:lang w:val="en-US" w:eastAsia="ja-JP"/>
              </w:rPr>
              <w:t>It</w:t>
            </w:r>
            <w:r>
              <w:rPr>
                <w:rFonts w:eastAsia="MS Mincho"/>
                <w:lang w:val="en-US" w:eastAsia="ja-JP"/>
              </w:rPr>
              <w:t xml:space="preserve"> is worthwhile digesting how UL data can be scheduled in beam sweeping operation and exploring potential areas to be enhanced.</w:t>
            </w:r>
            <w:r w:rsidR="00D55B01">
              <w:rPr>
                <w:rFonts w:eastAsia="MS Mincho"/>
                <w:lang w:val="en-US" w:eastAsia="ja-JP"/>
              </w:rPr>
              <w:t xml:space="preserve"> For gNB to obtain CSI from a UE, aperiodic CSI reporting over PUSCH can be used. If gNB offers UL grant so that padding BSR can be included together with the aperiodic CSI reporting, the UE can report UL data volume, as well. These transactions between gNB and UE can be done only when beams are </w:t>
            </w:r>
            <w:r w:rsidR="00744242">
              <w:rPr>
                <w:rFonts w:eastAsia="MS Mincho"/>
                <w:lang w:val="en-US" w:eastAsia="ja-JP"/>
              </w:rPr>
              <w:t>swept in through the UE, as illustrated in the figure below.</w:t>
            </w:r>
          </w:p>
          <w:p w14:paraId="4BA99A49" w14:textId="583568E4" w:rsidR="00417FA7" w:rsidRDefault="00E6161C" w:rsidP="00E6161C">
            <w:pPr>
              <w:pStyle w:val="TH"/>
              <w:rPr>
                <w:rFonts w:eastAsia="MS Mincho"/>
                <w:lang w:val="en-US" w:eastAsia="ja-JP"/>
              </w:rPr>
            </w:pPr>
            <w:r w:rsidRPr="00E6161C">
              <w:rPr>
                <w:rFonts w:eastAsia="MS Mincho"/>
                <w:noProof/>
                <w:lang w:val="en-US" w:eastAsia="ko-KR"/>
              </w:rPr>
              <w:drawing>
                <wp:inline distT="0" distB="0" distL="0" distR="0" wp14:anchorId="45ED869F" wp14:editId="1405D3F0">
                  <wp:extent cx="5720040" cy="1053000"/>
                  <wp:effectExtent l="0" t="0" r="0" b="0"/>
                  <wp:docPr id="443" name="図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0040" cy="1053000"/>
                          </a:xfrm>
                          <a:prstGeom prst="rect">
                            <a:avLst/>
                          </a:prstGeom>
                          <a:noFill/>
                          <a:ln>
                            <a:noFill/>
                          </a:ln>
                        </pic:spPr>
                      </pic:pic>
                    </a:graphicData>
                  </a:graphic>
                </wp:inline>
              </w:drawing>
            </w:r>
          </w:p>
          <w:p w14:paraId="4DE587FA" w14:textId="63C28BB2" w:rsidR="00417FA7" w:rsidRPr="00744242" w:rsidRDefault="00744242" w:rsidP="008C135F">
            <w:pPr>
              <w:pStyle w:val="Style1"/>
              <w:spacing w:after="0" w:line="240" w:lineRule="auto"/>
              <w:ind w:firstLine="0"/>
              <w:jc w:val="left"/>
              <w:rPr>
                <w:lang w:val="en-US"/>
              </w:rPr>
            </w:pPr>
            <w:r>
              <w:rPr>
                <w:rFonts w:eastAsia="MS Mincho" w:hint="eastAsia"/>
                <w:lang w:val="en-US" w:eastAsia="ja-JP"/>
              </w:rPr>
              <w:t xml:space="preserve">For </w:t>
            </w:r>
            <w:r>
              <w:rPr>
                <w:rFonts w:eastAsia="MS Mincho"/>
                <w:lang w:val="en-US" w:eastAsia="ja-JP"/>
              </w:rPr>
              <w:t>this approach of UL scheduling, the UE no longer has to send Scheduling Request</w:t>
            </w:r>
            <w:r w:rsidR="00F8473D">
              <w:rPr>
                <w:rFonts w:eastAsia="MS Mincho"/>
                <w:lang w:val="en-US" w:eastAsia="ja-JP"/>
              </w:rPr>
              <w:t xml:space="preserve"> (SR)</w:t>
            </w:r>
            <w:r>
              <w:rPr>
                <w:rFonts w:eastAsia="MS Mincho"/>
                <w:lang w:val="en-US" w:eastAsia="ja-JP"/>
              </w:rPr>
              <w:t xml:space="preserve">. </w:t>
            </w:r>
            <w:r w:rsidR="00541C4C">
              <w:rPr>
                <w:rFonts w:eastAsia="MS Mincho"/>
                <w:lang w:val="en-US" w:eastAsia="ja-JP"/>
              </w:rPr>
              <w:t xml:space="preserve">SR can be disabled if </w:t>
            </w:r>
            <w:r w:rsidR="00541C4C" w:rsidRPr="00541C4C">
              <w:rPr>
                <w:rFonts w:eastAsia="MS Mincho"/>
                <w:i/>
                <w:lang w:val="en-US" w:eastAsia="ja-JP"/>
              </w:rPr>
              <w:t>schedulingRequestConfig</w:t>
            </w:r>
            <w:r w:rsidR="00541C4C">
              <w:rPr>
                <w:rFonts w:eastAsia="MS Mincho"/>
                <w:lang w:val="en-US" w:eastAsia="ja-JP"/>
              </w:rPr>
              <w:t xml:space="preserve"> is not configured in </w:t>
            </w:r>
            <w:r w:rsidR="00541C4C" w:rsidRPr="00541C4C">
              <w:rPr>
                <w:rFonts w:eastAsia="MS Mincho"/>
                <w:i/>
                <w:lang w:val="en-US" w:eastAsia="ja-JP"/>
              </w:rPr>
              <w:t>MAC-CellGroupConfig</w:t>
            </w:r>
            <w:r w:rsidR="00541C4C">
              <w:rPr>
                <w:rFonts w:eastAsia="MS Mincho"/>
                <w:lang w:val="en-US" w:eastAsia="ja-JP"/>
              </w:rPr>
              <w:t>. Nevertheless, the UE still triggers the random access procedure upon UL data arrival during RRC_CONNECTED when there are no PUCCH resources for SR available (as specified in TS 38.300)</w:t>
            </w:r>
            <w:r w:rsidR="005F65FA">
              <w:rPr>
                <w:rFonts w:eastAsia="MS Mincho"/>
                <w:lang w:val="en-US" w:eastAsia="ja-JP"/>
              </w:rPr>
              <w:t xml:space="preserve"> </w:t>
            </w:r>
            <w:r w:rsidR="005F65FA" w:rsidRPr="001D7FD8">
              <w:rPr>
                <w:rFonts w:eastAsia="MS Mincho"/>
                <w:lang w:val="en-US" w:eastAsia="ja-JP"/>
              </w:rPr>
              <w:t xml:space="preserve">and the interval of aperiodic CSI reporting </w:t>
            </w:r>
            <w:r w:rsidR="009D6FB7">
              <w:rPr>
                <w:rFonts w:eastAsia="MS Mincho"/>
                <w:lang w:val="en-US" w:eastAsia="ja-JP"/>
              </w:rPr>
              <w:t xml:space="preserve">is </w:t>
            </w:r>
            <w:r w:rsidR="005F65FA" w:rsidRPr="001D7FD8">
              <w:rPr>
                <w:rFonts w:eastAsia="MS Mincho"/>
                <w:lang w:val="en-US" w:eastAsia="ja-JP"/>
              </w:rPr>
              <w:t>larger than or equal to PRACH occasion</w:t>
            </w:r>
            <w:r w:rsidR="00541C4C">
              <w:rPr>
                <w:rFonts w:eastAsia="MS Mincho"/>
                <w:lang w:val="en-US" w:eastAsia="ja-JP"/>
              </w:rPr>
              <w:t xml:space="preserve">. For this case, the random access procedure is not </w:t>
            </w:r>
            <w:r w:rsidR="00CC5334">
              <w:rPr>
                <w:rFonts w:eastAsia="MS Mincho"/>
                <w:lang w:val="en-US" w:eastAsia="ja-JP"/>
              </w:rPr>
              <w:t>necessary and incurs latency of</w:t>
            </w:r>
            <w:r w:rsidR="00541C4C">
              <w:rPr>
                <w:rFonts w:eastAsia="MS Mincho"/>
                <w:lang w:val="en-US" w:eastAsia="ja-JP"/>
              </w:rPr>
              <w:t xml:space="preserve"> UL data transmission. </w:t>
            </w:r>
            <w:r w:rsidR="00CC5334">
              <w:rPr>
                <w:rFonts w:eastAsia="MS Mincho"/>
                <w:lang w:val="en-US" w:eastAsia="ja-JP"/>
              </w:rPr>
              <w:t xml:space="preserve">NTT DOCOMO is of interest in reducing the latency of </w:t>
            </w:r>
            <w:r w:rsidR="002E76C8">
              <w:rPr>
                <w:rFonts w:eastAsia="MS Mincho"/>
                <w:lang w:val="en-US" w:eastAsia="ja-JP"/>
              </w:rPr>
              <w:t>UL data transmission in this scenario.</w:t>
            </w:r>
          </w:p>
        </w:tc>
      </w:tr>
      <w:tr w:rsidR="002C4F1E" w:rsidRPr="00105D20" w14:paraId="6E926B75" w14:textId="77777777" w:rsidTr="002C4F1E">
        <w:tc>
          <w:tcPr>
            <w:tcW w:w="1105" w:type="dxa"/>
          </w:tcPr>
          <w:p w14:paraId="4A2C7FB5" w14:textId="0E1C1130" w:rsidR="002C4F1E" w:rsidRPr="00B0427B" w:rsidRDefault="002C4F1E" w:rsidP="002C4F1E">
            <w:pPr>
              <w:spacing w:after="0"/>
              <w:rPr>
                <w:sz w:val="20"/>
                <w:lang w:val="en-US"/>
              </w:rPr>
            </w:pPr>
            <w:r w:rsidRPr="00E36824">
              <w:t>Qualcomm</w:t>
            </w:r>
          </w:p>
        </w:tc>
        <w:tc>
          <w:tcPr>
            <w:tcW w:w="9223" w:type="dxa"/>
          </w:tcPr>
          <w:p w14:paraId="197376A1" w14:textId="77777777" w:rsidR="002C4F1E" w:rsidRDefault="002C4F1E" w:rsidP="002C4F1E">
            <w:pPr>
              <w:pStyle w:val="Style1"/>
              <w:spacing w:after="0" w:line="240" w:lineRule="auto"/>
              <w:ind w:firstLine="0"/>
              <w:jc w:val="left"/>
            </w:pPr>
            <w:r w:rsidRPr="00E36824">
              <w:t>We believe the enhancement on default PDSCH beam will benefit FR2. One possible enhancement is to decouple default PDSCH beam from PDCCH beam. In current spec, default PDSCH beam follows QCL assumptions of CORESET with lowest CORESET ID in latest monitored slot. However, if default PDSCH beam always follows PDCCH beam and wide beam is used for PDCCH, the PDSCH throughput will be significantly degraded for K0 &lt; beam switch latency threshold, e.g. K0=0. Detailed results and complete benefits can be found in R1-1911143. Therefore, we have the following proposal:</w:t>
            </w:r>
          </w:p>
          <w:p w14:paraId="5F642892" w14:textId="77777777" w:rsidR="00F176A8" w:rsidRDefault="00F176A8" w:rsidP="00F176A8">
            <w:pPr>
              <w:pStyle w:val="Style1"/>
              <w:numPr>
                <w:ilvl w:val="0"/>
                <w:numId w:val="38"/>
              </w:numPr>
              <w:spacing w:line="240" w:lineRule="auto"/>
              <w:rPr>
                <w:lang w:val="en-US"/>
              </w:rPr>
            </w:pPr>
            <w:r>
              <w:rPr>
                <w:lang w:val="en-US"/>
              </w:rPr>
              <w:t xml:space="preserve">Consider </w:t>
            </w:r>
            <w:r w:rsidRPr="00CF198E">
              <w:rPr>
                <w:lang w:val="en-US"/>
              </w:rPr>
              <w:t xml:space="preserve">default </w:t>
            </w:r>
            <w:r>
              <w:rPr>
                <w:lang w:val="en-US"/>
              </w:rPr>
              <w:t xml:space="preserve">PDSCH </w:t>
            </w:r>
            <w:r w:rsidRPr="00CF198E">
              <w:rPr>
                <w:lang w:val="en-US"/>
              </w:rPr>
              <w:t>beam</w:t>
            </w:r>
            <w:r>
              <w:rPr>
                <w:lang w:val="en-US"/>
              </w:rPr>
              <w:t xml:space="preserve"> enhancement in Rel-17</w:t>
            </w:r>
          </w:p>
          <w:p w14:paraId="3D57DBA7" w14:textId="20BF2110" w:rsidR="00F176A8" w:rsidRPr="00F176A8" w:rsidRDefault="00F176A8" w:rsidP="003A4DE5">
            <w:pPr>
              <w:pStyle w:val="Style1"/>
              <w:numPr>
                <w:ilvl w:val="1"/>
                <w:numId w:val="38"/>
              </w:numPr>
              <w:spacing w:line="240" w:lineRule="auto"/>
              <w:rPr>
                <w:lang w:val="en-US"/>
              </w:rPr>
            </w:pPr>
            <w:r w:rsidRPr="00F176A8">
              <w:rPr>
                <w:lang w:val="en-US"/>
              </w:rPr>
              <w:t>Including default PDSCH beam decoupled from PDCCH beam</w:t>
            </w:r>
          </w:p>
        </w:tc>
      </w:tr>
      <w:tr w:rsidR="007E41E2" w:rsidRPr="00082D37" w14:paraId="4C114EE8" w14:textId="77777777" w:rsidTr="002C4F1E">
        <w:tc>
          <w:tcPr>
            <w:tcW w:w="1105" w:type="dxa"/>
          </w:tcPr>
          <w:p w14:paraId="023166E3" w14:textId="6659A86A" w:rsidR="007E41E2" w:rsidRDefault="007E41E2" w:rsidP="008C135F">
            <w:pPr>
              <w:pStyle w:val="Style1"/>
              <w:spacing w:after="0" w:line="240" w:lineRule="auto"/>
              <w:ind w:firstLine="0"/>
              <w:jc w:val="left"/>
              <w:rPr>
                <w:lang w:val="en-US" w:eastAsia="ko-KR"/>
              </w:rPr>
            </w:pPr>
          </w:p>
        </w:tc>
        <w:tc>
          <w:tcPr>
            <w:tcW w:w="9223" w:type="dxa"/>
          </w:tcPr>
          <w:p w14:paraId="34340E31" w14:textId="276BD695" w:rsidR="007E41E2" w:rsidRPr="00082D37" w:rsidRDefault="007E41E2" w:rsidP="008C135F">
            <w:pPr>
              <w:pStyle w:val="Style1"/>
              <w:spacing w:after="0" w:line="240" w:lineRule="auto"/>
              <w:ind w:firstLine="0"/>
              <w:jc w:val="left"/>
              <w:rPr>
                <w:lang w:val="en-US"/>
              </w:rPr>
            </w:pPr>
          </w:p>
        </w:tc>
      </w:tr>
      <w:tr w:rsidR="007E41E2" w:rsidRPr="00082D37" w14:paraId="57B46261" w14:textId="77777777" w:rsidTr="002C4F1E">
        <w:tc>
          <w:tcPr>
            <w:tcW w:w="1105" w:type="dxa"/>
          </w:tcPr>
          <w:p w14:paraId="4F0D03B4" w14:textId="77777777" w:rsidR="007E41E2" w:rsidRDefault="007E41E2" w:rsidP="008C135F">
            <w:pPr>
              <w:pStyle w:val="Style1"/>
              <w:spacing w:after="0" w:line="240" w:lineRule="auto"/>
              <w:ind w:firstLine="0"/>
              <w:jc w:val="left"/>
              <w:rPr>
                <w:lang w:val="en-US"/>
              </w:rPr>
            </w:pPr>
          </w:p>
        </w:tc>
        <w:tc>
          <w:tcPr>
            <w:tcW w:w="9223" w:type="dxa"/>
          </w:tcPr>
          <w:p w14:paraId="4E922579" w14:textId="77777777" w:rsidR="007E41E2" w:rsidRPr="00082D37" w:rsidRDefault="007E41E2" w:rsidP="008C135F">
            <w:pPr>
              <w:pStyle w:val="Style1"/>
              <w:spacing w:after="0" w:line="240" w:lineRule="auto"/>
              <w:ind w:firstLine="0"/>
              <w:jc w:val="left"/>
              <w:rPr>
                <w:lang w:val="en-US"/>
              </w:rPr>
            </w:pPr>
          </w:p>
        </w:tc>
      </w:tr>
      <w:tr w:rsidR="007E41E2" w:rsidRPr="00082D37" w14:paraId="589244F4" w14:textId="77777777" w:rsidTr="002C4F1E">
        <w:tc>
          <w:tcPr>
            <w:tcW w:w="1105" w:type="dxa"/>
          </w:tcPr>
          <w:p w14:paraId="3E2F11C2" w14:textId="77777777" w:rsidR="007E41E2" w:rsidRDefault="007E41E2" w:rsidP="008C135F">
            <w:pPr>
              <w:pStyle w:val="Style1"/>
              <w:spacing w:after="0" w:line="240" w:lineRule="auto"/>
              <w:ind w:firstLine="0"/>
              <w:jc w:val="left"/>
              <w:rPr>
                <w:lang w:val="en-US"/>
              </w:rPr>
            </w:pPr>
          </w:p>
        </w:tc>
        <w:tc>
          <w:tcPr>
            <w:tcW w:w="9223" w:type="dxa"/>
          </w:tcPr>
          <w:p w14:paraId="73672F66" w14:textId="77777777" w:rsidR="007E41E2" w:rsidRDefault="007E41E2" w:rsidP="008C135F">
            <w:pPr>
              <w:pStyle w:val="Style1"/>
              <w:spacing w:after="0" w:line="240" w:lineRule="auto"/>
              <w:ind w:firstLine="0"/>
              <w:jc w:val="left"/>
              <w:rPr>
                <w:lang w:val="en-US"/>
              </w:rPr>
            </w:pPr>
          </w:p>
        </w:tc>
      </w:tr>
      <w:tr w:rsidR="007E41E2" w:rsidRPr="00082D37" w14:paraId="1ED04A91" w14:textId="77777777" w:rsidTr="002C4F1E">
        <w:tc>
          <w:tcPr>
            <w:tcW w:w="1105" w:type="dxa"/>
          </w:tcPr>
          <w:p w14:paraId="7E6C29DE" w14:textId="77777777" w:rsidR="007E41E2" w:rsidRDefault="007E41E2" w:rsidP="008C135F">
            <w:pPr>
              <w:pStyle w:val="Style1"/>
              <w:spacing w:after="0" w:line="240" w:lineRule="auto"/>
              <w:ind w:firstLine="0"/>
              <w:jc w:val="left"/>
              <w:rPr>
                <w:lang w:val="en-US"/>
              </w:rPr>
            </w:pPr>
          </w:p>
        </w:tc>
        <w:tc>
          <w:tcPr>
            <w:tcW w:w="9223" w:type="dxa"/>
          </w:tcPr>
          <w:p w14:paraId="09CD29FB" w14:textId="77777777" w:rsidR="007E41E2" w:rsidRDefault="007E41E2" w:rsidP="008C135F">
            <w:pPr>
              <w:pStyle w:val="Style1"/>
              <w:spacing w:after="0" w:line="240" w:lineRule="auto"/>
              <w:ind w:firstLine="0"/>
              <w:jc w:val="left"/>
              <w:rPr>
                <w:lang w:val="en-US"/>
              </w:rPr>
            </w:pPr>
          </w:p>
        </w:tc>
      </w:tr>
      <w:tr w:rsidR="007E41E2" w:rsidRPr="00082D37" w14:paraId="28D1D49F" w14:textId="77777777" w:rsidTr="002C4F1E">
        <w:tc>
          <w:tcPr>
            <w:tcW w:w="1105" w:type="dxa"/>
          </w:tcPr>
          <w:p w14:paraId="37C961FC" w14:textId="77777777" w:rsidR="007E41E2" w:rsidRDefault="007E41E2" w:rsidP="008C135F">
            <w:pPr>
              <w:pStyle w:val="Style1"/>
              <w:spacing w:after="0" w:line="240" w:lineRule="auto"/>
              <w:ind w:firstLine="0"/>
              <w:jc w:val="left"/>
              <w:rPr>
                <w:lang w:val="en-US"/>
              </w:rPr>
            </w:pPr>
          </w:p>
        </w:tc>
        <w:tc>
          <w:tcPr>
            <w:tcW w:w="9223" w:type="dxa"/>
          </w:tcPr>
          <w:p w14:paraId="58A0B879" w14:textId="77777777" w:rsidR="007E41E2" w:rsidRDefault="007E41E2" w:rsidP="008C135F">
            <w:pPr>
              <w:pStyle w:val="Style1"/>
              <w:spacing w:after="0" w:line="240" w:lineRule="auto"/>
              <w:ind w:firstLine="0"/>
              <w:jc w:val="left"/>
              <w:rPr>
                <w:lang w:val="en-US"/>
              </w:rPr>
            </w:pPr>
          </w:p>
        </w:tc>
      </w:tr>
      <w:tr w:rsidR="007E41E2" w:rsidRPr="00082D37" w14:paraId="28428D4E" w14:textId="77777777" w:rsidTr="002C4F1E">
        <w:tc>
          <w:tcPr>
            <w:tcW w:w="1105" w:type="dxa"/>
          </w:tcPr>
          <w:p w14:paraId="14D6A95D" w14:textId="77777777" w:rsidR="007E41E2" w:rsidRDefault="007E41E2" w:rsidP="008C135F">
            <w:pPr>
              <w:pStyle w:val="Style1"/>
              <w:spacing w:after="0" w:line="240" w:lineRule="auto"/>
              <w:ind w:firstLine="0"/>
              <w:jc w:val="left"/>
              <w:rPr>
                <w:lang w:val="en-US"/>
              </w:rPr>
            </w:pPr>
          </w:p>
        </w:tc>
        <w:tc>
          <w:tcPr>
            <w:tcW w:w="9223" w:type="dxa"/>
          </w:tcPr>
          <w:p w14:paraId="552930D0" w14:textId="77777777" w:rsidR="007E41E2" w:rsidRDefault="007E41E2" w:rsidP="008C135F">
            <w:pPr>
              <w:pStyle w:val="Style1"/>
              <w:spacing w:after="0" w:line="240" w:lineRule="auto"/>
              <w:ind w:firstLine="0"/>
              <w:jc w:val="left"/>
              <w:rPr>
                <w:lang w:val="en-US"/>
              </w:rPr>
            </w:pPr>
          </w:p>
        </w:tc>
      </w:tr>
      <w:tr w:rsidR="007E41E2" w:rsidRPr="00082D37" w14:paraId="069EF780" w14:textId="77777777" w:rsidTr="002C4F1E">
        <w:tc>
          <w:tcPr>
            <w:tcW w:w="1105" w:type="dxa"/>
          </w:tcPr>
          <w:p w14:paraId="1C33B8D6" w14:textId="77777777" w:rsidR="007E41E2" w:rsidRDefault="007E41E2" w:rsidP="008C135F">
            <w:pPr>
              <w:pStyle w:val="Style1"/>
              <w:spacing w:after="0" w:line="240" w:lineRule="auto"/>
              <w:ind w:firstLine="0"/>
              <w:jc w:val="left"/>
              <w:rPr>
                <w:lang w:val="en-US"/>
              </w:rPr>
            </w:pPr>
          </w:p>
        </w:tc>
        <w:tc>
          <w:tcPr>
            <w:tcW w:w="9223" w:type="dxa"/>
          </w:tcPr>
          <w:p w14:paraId="3F2EEF4B" w14:textId="77777777" w:rsidR="007E41E2" w:rsidRDefault="007E41E2" w:rsidP="008C135F">
            <w:pPr>
              <w:pStyle w:val="Style1"/>
              <w:spacing w:after="0" w:line="240" w:lineRule="auto"/>
              <w:ind w:firstLine="0"/>
              <w:jc w:val="left"/>
              <w:rPr>
                <w:lang w:val="en-US"/>
              </w:rPr>
            </w:pPr>
          </w:p>
        </w:tc>
      </w:tr>
      <w:tr w:rsidR="007E41E2" w:rsidRPr="00082D37" w14:paraId="7876DBB5" w14:textId="77777777" w:rsidTr="002C4F1E">
        <w:tc>
          <w:tcPr>
            <w:tcW w:w="1105" w:type="dxa"/>
          </w:tcPr>
          <w:p w14:paraId="1B89A884" w14:textId="77777777" w:rsidR="007E41E2" w:rsidRDefault="007E41E2" w:rsidP="008C135F">
            <w:pPr>
              <w:pStyle w:val="Style1"/>
              <w:spacing w:after="0" w:line="240" w:lineRule="auto"/>
              <w:ind w:firstLine="0"/>
              <w:jc w:val="left"/>
              <w:rPr>
                <w:lang w:val="en-US"/>
              </w:rPr>
            </w:pPr>
          </w:p>
        </w:tc>
        <w:tc>
          <w:tcPr>
            <w:tcW w:w="9223" w:type="dxa"/>
          </w:tcPr>
          <w:p w14:paraId="64A71253" w14:textId="77777777" w:rsidR="007E41E2" w:rsidRDefault="007E41E2" w:rsidP="008C135F">
            <w:pPr>
              <w:pStyle w:val="Style1"/>
              <w:spacing w:after="0" w:line="240" w:lineRule="auto"/>
              <w:ind w:firstLine="0"/>
              <w:jc w:val="left"/>
              <w:rPr>
                <w:lang w:val="en-US"/>
              </w:rPr>
            </w:pPr>
          </w:p>
        </w:tc>
      </w:tr>
    </w:tbl>
    <w:p w14:paraId="02D79BA1" w14:textId="77777777" w:rsidR="007E41E2" w:rsidRDefault="007E41E2" w:rsidP="007E41E2"/>
    <w:p w14:paraId="4308B2C0" w14:textId="2099346B" w:rsidR="00971104" w:rsidRPr="000D313F" w:rsidRDefault="00971104" w:rsidP="00971104">
      <w:pPr>
        <w:pStyle w:val="01Section1"/>
        <w:spacing w:before="0" w:after="120" w:line="240" w:lineRule="auto"/>
        <w:rPr>
          <w:sz w:val="28"/>
          <w:lang w:val="en-US"/>
        </w:rPr>
      </w:pPr>
      <w:r>
        <w:rPr>
          <w:sz w:val="28"/>
          <w:lang w:val="en-US"/>
        </w:rPr>
        <w:t>Summary</w:t>
      </w:r>
    </w:p>
    <w:p w14:paraId="785B513C" w14:textId="240861B2" w:rsidR="006D50F2" w:rsidRDefault="003A4DE5" w:rsidP="00971104">
      <w:pPr>
        <w:spacing w:after="120"/>
        <w:rPr>
          <w:sz w:val="20"/>
          <w:lang w:eastAsia="ko-KR"/>
        </w:rPr>
      </w:pPr>
      <w:r>
        <w:rPr>
          <w:rFonts w:hint="eastAsia"/>
          <w:sz w:val="20"/>
          <w:lang w:eastAsia="ko-KR"/>
        </w:rPr>
        <w:t>T</w:t>
      </w:r>
      <w:r>
        <w:rPr>
          <w:sz w:val="20"/>
          <w:lang w:eastAsia="ko-KR"/>
        </w:rPr>
        <w:t>able below is the summary of the discussion.</w:t>
      </w:r>
      <w:r w:rsidR="006D50F2">
        <w:rPr>
          <w:sz w:val="20"/>
          <w:lang w:eastAsia="ko-KR"/>
        </w:rPr>
        <w:t xml:space="preserve"> </w:t>
      </w:r>
    </w:p>
    <w:tbl>
      <w:tblPr>
        <w:tblStyle w:val="a6"/>
        <w:tblW w:w="0" w:type="auto"/>
        <w:tblLook w:val="04A0" w:firstRow="1" w:lastRow="0" w:firstColumn="1" w:lastColumn="0" w:noHBand="0" w:noVBand="1"/>
      </w:tblPr>
      <w:tblGrid>
        <w:gridCol w:w="4314"/>
        <w:gridCol w:w="850"/>
        <w:gridCol w:w="847"/>
        <w:gridCol w:w="3726"/>
      </w:tblGrid>
      <w:tr w:rsidR="006D50F2" w14:paraId="76834ECC" w14:textId="77777777" w:rsidTr="006D50F2">
        <w:tc>
          <w:tcPr>
            <w:tcW w:w="4670" w:type="dxa"/>
            <w:shd w:val="clear" w:color="auto" w:fill="BFBFBF" w:themeFill="background1" w:themeFillShade="BF"/>
          </w:tcPr>
          <w:p w14:paraId="65094630" w14:textId="523B9CB2" w:rsidR="006D50F2" w:rsidRDefault="006D50F2" w:rsidP="00971104">
            <w:pPr>
              <w:spacing w:after="120"/>
              <w:rPr>
                <w:sz w:val="20"/>
                <w:lang w:eastAsia="ko-KR"/>
              </w:rPr>
            </w:pPr>
            <w:r>
              <w:rPr>
                <w:rFonts w:hint="eastAsia"/>
                <w:sz w:val="20"/>
                <w:lang w:eastAsia="ko-KR"/>
              </w:rPr>
              <w:t>T</w:t>
            </w:r>
            <w:r>
              <w:rPr>
                <w:sz w:val="20"/>
                <w:lang w:eastAsia="ko-KR"/>
              </w:rPr>
              <w:t>opic</w:t>
            </w:r>
          </w:p>
        </w:tc>
        <w:tc>
          <w:tcPr>
            <w:tcW w:w="850" w:type="dxa"/>
            <w:shd w:val="clear" w:color="auto" w:fill="BFBFBF" w:themeFill="background1" w:themeFillShade="BF"/>
          </w:tcPr>
          <w:p w14:paraId="2FD689D6" w14:textId="41C562F5" w:rsidR="006D50F2" w:rsidRDefault="006D50F2" w:rsidP="00971104">
            <w:pPr>
              <w:spacing w:after="120"/>
              <w:rPr>
                <w:sz w:val="20"/>
                <w:lang w:eastAsia="ko-KR"/>
              </w:rPr>
            </w:pPr>
            <w:r>
              <w:rPr>
                <w:rFonts w:hint="eastAsia"/>
                <w:sz w:val="20"/>
                <w:lang w:eastAsia="ko-KR"/>
              </w:rPr>
              <w:t>Support</w:t>
            </w:r>
          </w:p>
        </w:tc>
        <w:tc>
          <w:tcPr>
            <w:tcW w:w="851" w:type="dxa"/>
            <w:shd w:val="clear" w:color="auto" w:fill="BFBFBF" w:themeFill="background1" w:themeFillShade="BF"/>
          </w:tcPr>
          <w:p w14:paraId="5472ADE2" w14:textId="498AEA84" w:rsidR="006D50F2" w:rsidRDefault="006D50F2" w:rsidP="00971104">
            <w:pPr>
              <w:spacing w:after="120"/>
              <w:rPr>
                <w:sz w:val="20"/>
                <w:lang w:eastAsia="ko-KR"/>
              </w:rPr>
            </w:pPr>
            <w:r>
              <w:rPr>
                <w:rFonts w:hint="eastAsia"/>
                <w:sz w:val="20"/>
                <w:lang w:eastAsia="ko-KR"/>
              </w:rPr>
              <w:t>Not support</w:t>
            </w:r>
          </w:p>
        </w:tc>
        <w:tc>
          <w:tcPr>
            <w:tcW w:w="4111" w:type="dxa"/>
            <w:shd w:val="clear" w:color="auto" w:fill="BFBFBF" w:themeFill="background1" w:themeFillShade="BF"/>
          </w:tcPr>
          <w:p w14:paraId="4E859A75" w14:textId="0A1CFA98" w:rsidR="006D50F2" w:rsidRDefault="006D50F2" w:rsidP="00971104">
            <w:pPr>
              <w:spacing w:after="120"/>
              <w:rPr>
                <w:sz w:val="20"/>
                <w:lang w:eastAsia="ko-KR"/>
              </w:rPr>
            </w:pPr>
            <w:r>
              <w:rPr>
                <w:rFonts w:hint="eastAsia"/>
                <w:sz w:val="20"/>
                <w:lang w:eastAsia="ko-KR"/>
              </w:rPr>
              <w:t>Suggestion</w:t>
            </w:r>
          </w:p>
        </w:tc>
      </w:tr>
      <w:tr w:rsidR="006D50F2" w14:paraId="45225379" w14:textId="77777777" w:rsidTr="006D50F2">
        <w:tc>
          <w:tcPr>
            <w:tcW w:w="4670" w:type="dxa"/>
          </w:tcPr>
          <w:p w14:paraId="1B068F9A" w14:textId="77777777" w:rsidR="006D50F2" w:rsidRDefault="006D50F2" w:rsidP="00971104">
            <w:pPr>
              <w:spacing w:after="120"/>
              <w:rPr>
                <w:sz w:val="20"/>
                <w:lang w:eastAsia="ko-KR"/>
              </w:rPr>
            </w:pPr>
            <w:r>
              <w:rPr>
                <w:rFonts w:hint="eastAsia"/>
                <w:sz w:val="20"/>
                <w:lang w:eastAsia="ko-KR"/>
              </w:rPr>
              <w:t>S</w:t>
            </w:r>
            <w:r>
              <w:rPr>
                <w:sz w:val="20"/>
                <w:lang w:eastAsia="ko-KR"/>
              </w:rPr>
              <w:t>tudy on Link Monitoring Requirements in FR2</w:t>
            </w:r>
          </w:p>
          <w:p w14:paraId="15C3F92B" w14:textId="77777777" w:rsidR="006D50F2" w:rsidRDefault="006D50F2" w:rsidP="006D50F2">
            <w:pPr>
              <w:pStyle w:val="a4"/>
              <w:numPr>
                <w:ilvl w:val="0"/>
                <w:numId w:val="43"/>
              </w:numPr>
              <w:spacing w:after="120"/>
              <w:ind w:leftChars="0"/>
              <w:rPr>
                <w:sz w:val="20"/>
                <w:lang w:eastAsia="ko-KR"/>
              </w:rPr>
            </w:pPr>
            <w:r>
              <w:rPr>
                <w:rFonts w:hint="eastAsia"/>
                <w:sz w:val="20"/>
                <w:lang w:eastAsia="ko-KR"/>
              </w:rPr>
              <w:t>R</w:t>
            </w:r>
            <w:r>
              <w:rPr>
                <w:sz w:val="20"/>
                <w:lang w:eastAsia="ko-KR"/>
              </w:rPr>
              <w:t>adio Link Monitoring</w:t>
            </w:r>
          </w:p>
          <w:p w14:paraId="2672CF36" w14:textId="0D1EDEF7" w:rsidR="006D50F2" w:rsidRPr="006D50F2" w:rsidRDefault="006D50F2" w:rsidP="006D50F2">
            <w:pPr>
              <w:pStyle w:val="a4"/>
              <w:numPr>
                <w:ilvl w:val="0"/>
                <w:numId w:val="43"/>
              </w:numPr>
              <w:spacing w:after="120"/>
              <w:ind w:leftChars="0"/>
              <w:rPr>
                <w:sz w:val="20"/>
                <w:lang w:eastAsia="ko-KR"/>
              </w:rPr>
            </w:pPr>
            <w:r>
              <w:rPr>
                <w:sz w:val="20"/>
                <w:lang w:eastAsia="ko-KR"/>
              </w:rPr>
              <w:t>Beam Failure Detection</w:t>
            </w:r>
          </w:p>
        </w:tc>
        <w:tc>
          <w:tcPr>
            <w:tcW w:w="850" w:type="dxa"/>
          </w:tcPr>
          <w:p w14:paraId="18C39128" w14:textId="77777777" w:rsidR="006D50F2" w:rsidRDefault="006D50F2" w:rsidP="00971104">
            <w:pPr>
              <w:spacing w:after="120"/>
              <w:rPr>
                <w:sz w:val="20"/>
                <w:lang w:eastAsia="ko-KR"/>
              </w:rPr>
            </w:pPr>
          </w:p>
          <w:p w14:paraId="485B9284" w14:textId="77777777" w:rsidR="006D50F2" w:rsidRDefault="006D50F2" w:rsidP="00971104">
            <w:pPr>
              <w:spacing w:after="120"/>
              <w:rPr>
                <w:sz w:val="20"/>
                <w:lang w:eastAsia="ko-KR"/>
              </w:rPr>
            </w:pPr>
            <w:r>
              <w:rPr>
                <w:rFonts w:hint="eastAsia"/>
                <w:sz w:val="20"/>
                <w:lang w:eastAsia="ko-KR"/>
              </w:rPr>
              <w:t>5</w:t>
            </w:r>
          </w:p>
          <w:p w14:paraId="1D842210" w14:textId="7C10A20C" w:rsidR="006D50F2" w:rsidRPr="006D50F2" w:rsidRDefault="006D50F2" w:rsidP="00971104">
            <w:pPr>
              <w:spacing w:after="120"/>
              <w:rPr>
                <w:sz w:val="20"/>
                <w:lang w:eastAsia="ko-KR"/>
              </w:rPr>
            </w:pPr>
            <w:r>
              <w:rPr>
                <w:sz w:val="20"/>
                <w:lang w:eastAsia="ko-KR"/>
              </w:rPr>
              <w:t>5</w:t>
            </w:r>
          </w:p>
        </w:tc>
        <w:tc>
          <w:tcPr>
            <w:tcW w:w="851" w:type="dxa"/>
          </w:tcPr>
          <w:p w14:paraId="4CB1493D" w14:textId="77777777" w:rsidR="006D50F2" w:rsidRDefault="006D50F2" w:rsidP="00971104">
            <w:pPr>
              <w:spacing w:after="120"/>
              <w:rPr>
                <w:sz w:val="20"/>
                <w:lang w:eastAsia="ko-KR"/>
              </w:rPr>
            </w:pPr>
          </w:p>
          <w:p w14:paraId="77DA43BD" w14:textId="77777777" w:rsidR="006D50F2" w:rsidRDefault="006D50F2" w:rsidP="00971104">
            <w:pPr>
              <w:spacing w:after="120"/>
              <w:rPr>
                <w:sz w:val="20"/>
                <w:lang w:eastAsia="ko-KR"/>
              </w:rPr>
            </w:pPr>
            <w:r>
              <w:rPr>
                <w:rFonts w:hint="eastAsia"/>
                <w:sz w:val="20"/>
                <w:lang w:eastAsia="ko-KR"/>
              </w:rPr>
              <w:t>5</w:t>
            </w:r>
          </w:p>
          <w:p w14:paraId="711B7250" w14:textId="0B65AB11" w:rsidR="006D50F2" w:rsidRDefault="006D50F2" w:rsidP="00971104">
            <w:pPr>
              <w:spacing w:after="120"/>
              <w:rPr>
                <w:sz w:val="20"/>
                <w:lang w:eastAsia="ko-KR"/>
              </w:rPr>
            </w:pPr>
            <w:r>
              <w:rPr>
                <w:sz w:val="20"/>
                <w:lang w:eastAsia="ko-KR"/>
              </w:rPr>
              <w:t>1</w:t>
            </w:r>
          </w:p>
        </w:tc>
        <w:tc>
          <w:tcPr>
            <w:tcW w:w="4111" w:type="dxa"/>
          </w:tcPr>
          <w:p w14:paraId="3C04715F" w14:textId="77777777" w:rsidR="006D50F2" w:rsidRDefault="006D50F2" w:rsidP="00971104">
            <w:pPr>
              <w:spacing w:after="120"/>
              <w:rPr>
                <w:sz w:val="20"/>
                <w:lang w:eastAsia="ko-KR"/>
              </w:rPr>
            </w:pPr>
          </w:p>
          <w:p w14:paraId="2CE01F3C" w14:textId="2495C13E" w:rsidR="006D50F2" w:rsidRDefault="006D50F2" w:rsidP="00971104">
            <w:pPr>
              <w:spacing w:after="120"/>
              <w:rPr>
                <w:sz w:val="20"/>
                <w:lang w:eastAsia="ko-KR"/>
              </w:rPr>
            </w:pPr>
            <w:r>
              <w:rPr>
                <w:sz w:val="20"/>
                <w:lang w:eastAsia="ko-KR"/>
              </w:rPr>
              <w:t>Company driven TEI17</w:t>
            </w:r>
          </w:p>
          <w:p w14:paraId="44FD513C" w14:textId="27543A38" w:rsidR="006D50F2" w:rsidRDefault="006D50F2" w:rsidP="00971104">
            <w:pPr>
              <w:spacing w:after="120"/>
              <w:rPr>
                <w:sz w:val="20"/>
                <w:lang w:eastAsia="ko-KR"/>
              </w:rPr>
            </w:pPr>
            <w:r>
              <w:rPr>
                <w:rFonts w:hint="eastAsia"/>
                <w:sz w:val="20"/>
                <w:lang w:eastAsia="ko-KR"/>
              </w:rPr>
              <w:t xml:space="preserve">To be studied under </w:t>
            </w:r>
            <w:r>
              <w:rPr>
                <w:sz w:val="20"/>
                <w:lang w:eastAsia="ko-KR"/>
              </w:rPr>
              <w:t>FeMIMO WI</w:t>
            </w:r>
          </w:p>
        </w:tc>
      </w:tr>
      <w:tr w:rsidR="006D50F2" w14:paraId="115EF363" w14:textId="77777777" w:rsidTr="006D50F2">
        <w:tc>
          <w:tcPr>
            <w:tcW w:w="4670" w:type="dxa"/>
          </w:tcPr>
          <w:p w14:paraId="50E91948" w14:textId="76DA0E55" w:rsidR="006D50F2" w:rsidRDefault="006D50F2" w:rsidP="00971104">
            <w:pPr>
              <w:spacing w:after="120"/>
              <w:rPr>
                <w:sz w:val="20"/>
                <w:lang w:eastAsia="ko-KR"/>
              </w:rPr>
            </w:pPr>
            <w:r>
              <w:rPr>
                <w:rFonts w:hint="eastAsia"/>
                <w:sz w:val="20"/>
                <w:lang w:eastAsia="ko-KR"/>
              </w:rPr>
              <w:t xml:space="preserve">Study on Handover Interruption Reduction in </w:t>
            </w:r>
            <w:r>
              <w:rPr>
                <w:sz w:val="20"/>
                <w:lang w:eastAsia="ko-KR"/>
              </w:rPr>
              <w:t>FR2</w:t>
            </w:r>
          </w:p>
        </w:tc>
        <w:tc>
          <w:tcPr>
            <w:tcW w:w="850" w:type="dxa"/>
          </w:tcPr>
          <w:p w14:paraId="197BAE35" w14:textId="03872F73" w:rsidR="006D50F2" w:rsidRPr="006D50F2" w:rsidRDefault="006D50F2" w:rsidP="00971104">
            <w:pPr>
              <w:spacing w:after="120"/>
              <w:rPr>
                <w:sz w:val="20"/>
                <w:lang w:eastAsia="ko-KR"/>
              </w:rPr>
            </w:pPr>
            <w:r>
              <w:rPr>
                <w:sz w:val="20"/>
                <w:lang w:eastAsia="ko-KR"/>
              </w:rPr>
              <w:t>10</w:t>
            </w:r>
          </w:p>
        </w:tc>
        <w:tc>
          <w:tcPr>
            <w:tcW w:w="851" w:type="dxa"/>
          </w:tcPr>
          <w:p w14:paraId="38D6F2EF" w14:textId="74340FAA" w:rsidR="006D50F2" w:rsidRDefault="006D50F2" w:rsidP="00971104">
            <w:pPr>
              <w:spacing w:after="120"/>
              <w:rPr>
                <w:sz w:val="20"/>
                <w:lang w:eastAsia="ko-KR"/>
              </w:rPr>
            </w:pPr>
            <w:r>
              <w:rPr>
                <w:rFonts w:hint="eastAsia"/>
                <w:sz w:val="20"/>
                <w:lang w:eastAsia="ko-KR"/>
              </w:rPr>
              <w:t>1</w:t>
            </w:r>
          </w:p>
        </w:tc>
        <w:tc>
          <w:tcPr>
            <w:tcW w:w="4111" w:type="dxa"/>
          </w:tcPr>
          <w:p w14:paraId="29327FD6" w14:textId="33E6B1CA" w:rsidR="006D50F2" w:rsidRDefault="006D50F2" w:rsidP="006D50F2">
            <w:pPr>
              <w:spacing w:after="120"/>
              <w:rPr>
                <w:sz w:val="20"/>
                <w:lang w:eastAsia="ko-KR"/>
              </w:rPr>
            </w:pPr>
            <w:r>
              <w:rPr>
                <w:rFonts w:hint="eastAsia"/>
                <w:sz w:val="20"/>
                <w:lang w:eastAsia="ko-KR"/>
              </w:rPr>
              <w:t>T</w:t>
            </w:r>
            <w:r>
              <w:rPr>
                <w:sz w:val="20"/>
                <w:lang w:eastAsia="ko-KR"/>
              </w:rPr>
              <w:t xml:space="preserve">o be studied under MR-DC WI </w:t>
            </w:r>
          </w:p>
        </w:tc>
      </w:tr>
      <w:tr w:rsidR="006D50F2" w14:paraId="59C97A34" w14:textId="77777777" w:rsidTr="006D50F2">
        <w:tc>
          <w:tcPr>
            <w:tcW w:w="4670" w:type="dxa"/>
          </w:tcPr>
          <w:p w14:paraId="090CD6BB" w14:textId="77777777" w:rsidR="006D50F2" w:rsidRDefault="006D50F2" w:rsidP="00971104">
            <w:pPr>
              <w:spacing w:after="120"/>
              <w:rPr>
                <w:sz w:val="20"/>
                <w:lang w:eastAsia="ko-KR"/>
              </w:rPr>
            </w:pPr>
            <w:r>
              <w:rPr>
                <w:rFonts w:hint="eastAsia"/>
                <w:sz w:val="20"/>
                <w:lang w:eastAsia="ko-KR"/>
              </w:rPr>
              <w:t>M</w:t>
            </w:r>
            <w:r>
              <w:rPr>
                <w:sz w:val="20"/>
                <w:lang w:eastAsia="ko-KR"/>
              </w:rPr>
              <w:t>iscellaneous</w:t>
            </w:r>
          </w:p>
          <w:p w14:paraId="1C9E0E7F" w14:textId="6252088E" w:rsidR="006D50F2" w:rsidRPr="006D50F2" w:rsidRDefault="006D50F2" w:rsidP="006D50F2">
            <w:pPr>
              <w:pStyle w:val="a4"/>
              <w:numPr>
                <w:ilvl w:val="0"/>
                <w:numId w:val="43"/>
              </w:numPr>
              <w:spacing w:after="120"/>
              <w:ind w:leftChars="0"/>
              <w:rPr>
                <w:sz w:val="20"/>
                <w:lang w:eastAsia="ko-KR"/>
              </w:rPr>
            </w:pPr>
            <w:r w:rsidRPr="006D50F2">
              <w:rPr>
                <w:sz w:val="20"/>
                <w:lang w:eastAsia="ko-KR"/>
              </w:rPr>
              <w:t>Study on Random Access Procedure in FR2</w:t>
            </w:r>
          </w:p>
          <w:p w14:paraId="769EED55" w14:textId="78A65A20" w:rsidR="006D50F2" w:rsidRPr="006D50F2" w:rsidRDefault="006D50F2" w:rsidP="006D50F2">
            <w:pPr>
              <w:pStyle w:val="a4"/>
              <w:numPr>
                <w:ilvl w:val="0"/>
                <w:numId w:val="43"/>
              </w:numPr>
              <w:spacing w:after="120"/>
              <w:ind w:leftChars="0"/>
              <w:rPr>
                <w:sz w:val="20"/>
                <w:lang w:eastAsia="ko-KR"/>
              </w:rPr>
            </w:pPr>
            <w:r w:rsidRPr="006D50F2">
              <w:rPr>
                <w:sz w:val="20"/>
                <w:lang w:eastAsia="ko-KR"/>
              </w:rPr>
              <w:t>Study on type 1 Configured Grant in FR2</w:t>
            </w:r>
          </w:p>
          <w:p w14:paraId="4A03D5DB" w14:textId="2E29106B" w:rsidR="006D50F2" w:rsidRPr="006D50F2" w:rsidRDefault="006D50F2" w:rsidP="006D50F2">
            <w:pPr>
              <w:pStyle w:val="a4"/>
              <w:numPr>
                <w:ilvl w:val="0"/>
                <w:numId w:val="43"/>
              </w:numPr>
              <w:spacing w:after="120"/>
              <w:ind w:leftChars="0"/>
              <w:rPr>
                <w:sz w:val="20"/>
                <w:lang w:eastAsia="ko-KR"/>
              </w:rPr>
            </w:pPr>
            <w:r w:rsidRPr="006D50F2">
              <w:rPr>
                <w:sz w:val="20"/>
                <w:lang w:eastAsia="ko-KR"/>
              </w:rPr>
              <w:t xml:space="preserve">Study on aperiodic CSI reporting w/ BSR </w:t>
            </w:r>
          </w:p>
          <w:p w14:paraId="02ABCAC0" w14:textId="772A9EC1" w:rsidR="006D50F2" w:rsidRPr="006D50F2" w:rsidRDefault="006D50F2" w:rsidP="006D50F2">
            <w:pPr>
              <w:pStyle w:val="a4"/>
              <w:numPr>
                <w:ilvl w:val="0"/>
                <w:numId w:val="43"/>
              </w:numPr>
              <w:spacing w:after="120"/>
              <w:ind w:leftChars="0"/>
              <w:rPr>
                <w:sz w:val="20"/>
                <w:lang w:eastAsia="ko-KR"/>
              </w:rPr>
            </w:pPr>
            <w:r w:rsidRPr="006D50F2">
              <w:rPr>
                <w:sz w:val="20"/>
                <w:lang w:eastAsia="ko-KR"/>
              </w:rPr>
              <w:lastRenderedPageBreak/>
              <w:t>Study on default PDSCH</w:t>
            </w:r>
          </w:p>
        </w:tc>
        <w:tc>
          <w:tcPr>
            <w:tcW w:w="850" w:type="dxa"/>
          </w:tcPr>
          <w:p w14:paraId="5629EDF0" w14:textId="77777777" w:rsidR="006D50F2" w:rsidRDefault="006D50F2" w:rsidP="00971104">
            <w:pPr>
              <w:spacing w:after="120"/>
              <w:rPr>
                <w:sz w:val="20"/>
                <w:lang w:eastAsia="ko-KR"/>
              </w:rPr>
            </w:pPr>
          </w:p>
          <w:p w14:paraId="278BCD8A" w14:textId="1032B38A" w:rsidR="006D50F2" w:rsidRDefault="006D50F2" w:rsidP="00971104">
            <w:pPr>
              <w:spacing w:after="120"/>
              <w:rPr>
                <w:sz w:val="20"/>
                <w:lang w:eastAsia="ko-KR"/>
              </w:rPr>
            </w:pPr>
            <w:r>
              <w:rPr>
                <w:rFonts w:hint="eastAsia"/>
                <w:sz w:val="20"/>
                <w:lang w:eastAsia="ko-KR"/>
              </w:rPr>
              <w:t>5</w:t>
            </w:r>
          </w:p>
          <w:p w14:paraId="211500DB" w14:textId="041E80D0" w:rsidR="006D50F2" w:rsidRDefault="006D50F2" w:rsidP="00971104">
            <w:pPr>
              <w:spacing w:after="120"/>
              <w:rPr>
                <w:sz w:val="20"/>
                <w:lang w:eastAsia="ko-KR"/>
              </w:rPr>
            </w:pPr>
            <w:r>
              <w:rPr>
                <w:rFonts w:hint="eastAsia"/>
                <w:sz w:val="20"/>
                <w:lang w:eastAsia="ko-KR"/>
              </w:rPr>
              <w:t>5</w:t>
            </w:r>
          </w:p>
          <w:p w14:paraId="3753D61F" w14:textId="21407093" w:rsidR="006D50F2" w:rsidRDefault="006D50F2" w:rsidP="00971104">
            <w:pPr>
              <w:spacing w:after="120"/>
              <w:rPr>
                <w:sz w:val="20"/>
                <w:lang w:eastAsia="ko-KR"/>
              </w:rPr>
            </w:pPr>
            <w:r>
              <w:rPr>
                <w:rFonts w:hint="eastAsia"/>
                <w:sz w:val="20"/>
                <w:lang w:eastAsia="ko-KR"/>
              </w:rPr>
              <w:t>1</w:t>
            </w:r>
          </w:p>
          <w:p w14:paraId="138DDA8E" w14:textId="402B760B" w:rsidR="006D50F2" w:rsidRDefault="006D50F2" w:rsidP="00971104">
            <w:pPr>
              <w:spacing w:after="120"/>
              <w:rPr>
                <w:sz w:val="20"/>
                <w:lang w:eastAsia="ko-KR"/>
              </w:rPr>
            </w:pPr>
            <w:r>
              <w:rPr>
                <w:rFonts w:hint="eastAsia"/>
                <w:sz w:val="20"/>
                <w:lang w:eastAsia="ko-KR"/>
              </w:rPr>
              <w:lastRenderedPageBreak/>
              <w:t>1</w:t>
            </w:r>
          </w:p>
        </w:tc>
        <w:tc>
          <w:tcPr>
            <w:tcW w:w="851" w:type="dxa"/>
          </w:tcPr>
          <w:p w14:paraId="09F9F5E7" w14:textId="77777777" w:rsidR="006D50F2" w:rsidRDefault="006D50F2" w:rsidP="00971104">
            <w:pPr>
              <w:spacing w:after="120"/>
              <w:rPr>
                <w:sz w:val="20"/>
                <w:lang w:eastAsia="ko-KR"/>
              </w:rPr>
            </w:pPr>
          </w:p>
          <w:p w14:paraId="2E577D21" w14:textId="5E5C5824" w:rsidR="006D50F2" w:rsidRDefault="006D50F2" w:rsidP="00971104">
            <w:pPr>
              <w:spacing w:after="120"/>
              <w:rPr>
                <w:sz w:val="20"/>
                <w:lang w:eastAsia="ko-KR"/>
              </w:rPr>
            </w:pPr>
            <w:r>
              <w:rPr>
                <w:rFonts w:hint="eastAsia"/>
                <w:sz w:val="20"/>
                <w:lang w:eastAsia="ko-KR"/>
              </w:rPr>
              <w:t>5</w:t>
            </w:r>
          </w:p>
          <w:p w14:paraId="4E3043AF" w14:textId="17AE363F" w:rsidR="006D50F2" w:rsidRDefault="006D50F2" w:rsidP="00971104">
            <w:pPr>
              <w:spacing w:after="120"/>
              <w:rPr>
                <w:sz w:val="20"/>
                <w:lang w:eastAsia="ko-KR"/>
              </w:rPr>
            </w:pPr>
            <w:r>
              <w:rPr>
                <w:rFonts w:hint="eastAsia"/>
                <w:sz w:val="20"/>
                <w:lang w:eastAsia="ko-KR"/>
              </w:rPr>
              <w:t>6</w:t>
            </w:r>
          </w:p>
          <w:p w14:paraId="47BB7356" w14:textId="77777777" w:rsidR="006D50F2" w:rsidRDefault="006D50F2" w:rsidP="00971104">
            <w:pPr>
              <w:spacing w:after="120"/>
              <w:rPr>
                <w:sz w:val="20"/>
                <w:lang w:eastAsia="ko-KR"/>
              </w:rPr>
            </w:pPr>
          </w:p>
          <w:p w14:paraId="440632E9" w14:textId="05FF5782" w:rsidR="006D50F2" w:rsidRDefault="006D50F2" w:rsidP="00971104">
            <w:pPr>
              <w:spacing w:after="120"/>
              <w:rPr>
                <w:sz w:val="20"/>
                <w:lang w:eastAsia="ko-KR"/>
              </w:rPr>
            </w:pPr>
          </w:p>
        </w:tc>
        <w:tc>
          <w:tcPr>
            <w:tcW w:w="4111" w:type="dxa"/>
          </w:tcPr>
          <w:p w14:paraId="7CB24035" w14:textId="77777777" w:rsidR="006D50F2" w:rsidRDefault="006D50F2" w:rsidP="00971104">
            <w:pPr>
              <w:spacing w:after="120"/>
              <w:rPr>
                <w:sz w:val="20"/>
                <w:lang w:eastAsia="ko-KR"/>
              </w:rPr>
            </w:pPr>
          </w:p>
          <w:p w14:paraId="46D07432" w14:textId="77777777" w:rsidR="006D50F2" w:rsidRDefault="006D50F2" w:rsidP="00971104">
            <w:pPr>
              <w:spacing w:after="120"/>
              <w:rPr>
                <w:sz w:val="20"/>
                <w:lang w:eastAsia="ko-KR"/>
              </w:rPr>
            </w:pPr>
            <w:r>
              <w:rPr>
                <w:sz w:val="20"/>
                <w:lang w:eastAsia="ko-KR"/>
              </w:rPr>
              <w:t>Company driven TEI17</w:t>
            </w:r>
          </w:p>
          <w:p w14:paraId="5DA06A05" w14:textId="77777777" w:rsidR="006D50F2" w:rsidRDefault="006D50F2" w:rsidP="00971104">
            <w:pPr>
              <w:spacing w:after="120"/>
              <w:rPr>
                <w:sz w:val="20"/>
                <w:lang w:eastAsia="ko-KR"/>
              </w:rPr>
            </w:pPr>
            <w:r>
              <w:rPr>
                <w:sz w:val="20"/>
                <w:lang w:eastAsia="ko-KR"/>
              </w:rPr>
              <w:t>Company driven TEI17</w:t>
            </w:r>
          </w:p>
          <w:p w14:paraId="773377F1" w14:textId="77777777" w:rsidR="006D50F2" w:rsidRDefault="006D50F2" w:rsidP="00971104">
            <w:pPr>
              <w:spacing w:after="120"/>
              <w:rPr>
                <w:sz w:val="20"/>
                <w:lang w:eastAsia="ko-KR"/>
              </w:rPr>
            </w:pPr>
            <w:r>
              <w:rPr>
                <w:sz w:val="20"/>
                <w:lang w:eastAsia="ko-KR"/>
              </w:rPr>
              <w:t>Company driven TEI17</w:t>
            </w:r>
          </w:p>
          <w:p w14:paraId="3CDBDD67" w14:textId="0C8D522A" w:rsidR="006D50F2" w:rsidRDefault="006D50F2" w:rsidP="00971104">
            <w:pPr>
              <w:spacing w:after="120"/>
              <w:rPr>
                <w:sz w:val="20"/>
                <w:lang w:eastAsia="ko-KR"/>
              </w:rPr>
            </w:pPr>
            <w:r>
              <w:rPr>
                <w:sz w:val="20"/>
                <w:lang w:eastAsia="ko-KR"/>
              </w:rPr>
              <w:lastRenderedPageBreak/>
              <w:t>Company driven TEI17</w:t>
            </w:r>
          </w:p>
        </w:tc>
      </w:tr>
    </w:tbl>
    <w:p w14:paraId="625906D3" w14:textId="01F1D644" w:rsidR="004725F6" w:rsidRDefault="004725F6" w:rsidP="00971104">
      <w:pPr>
        <w:spacing w:after="120"/>
        <w:rPr>
          <w:sz w:val="20"/>
          <w:lang w:eastAsia="ko-KR"/>
        </w:rPr>
      </w:pPr>
      <w:r>
        <w:rPr>
          <w:sz w:val="20"/>
          <w:lang w:eastAsia="ko-KR"/>
        </w:rPr>
        <w:lastRenderedPageBreak/>
        <w:t xml:space="preserve">Two topics could be considered as reaching almost consensus while others get </w:t>
      </w:r>
      <w:r w:rsidR="004F2E49">
        <w:rPr>
          <w:sz w:val="20"/>
          <w:lang w:eastAsia="ko-KR"/>
        </w:rPr>
        <w:t>split</w:t>
      </w:r>
      <w:r>
        <w:rPr>
          <w:sz w:val="20"/>
          <w:lang w:eastAsia="ko-KR"/>
        </w:rPr>
        <w:t xml:space="preserve"> supports. The suggestion is to include those two in Release 17. Creating new SI would possibly be one option. However, as many companies indicated during the discussion, it would be more viable option to take them into the other WIs. Others can be driven by each proponent in TEI17. They should undergo the usual prioritization process in each of WG. </w:t>
      </w:r>
    </w:p>
    <w:p w14:paraId="47749FAB" w14:textId="77777777" w:rsidR="004725F6" w:rsidRDefault="004725F6" w:rsidP="00971104">
      <w:pPr>
        <w:spacing w:after="120"/>
        <w:rPr>
          <w:sz w:val="20"/>
          <w:lang w:eastAsia="ko-KR"/>
        </w:rPr>
      </w:pPr>
      <w:r>
        <w:rPr>
          <w:sz w:val="20"/>
          <w:lang w:eastAsia="ko-KR"/>
        </w:rPr>
        <w:t>Based on the discussion above, following two suggestions are made out of this e-mail discussion.</w:t>
      </w:r>
    </w:p>
    <w:p w14:paraId="698DAA95" w14:textId="74682B75" w:rsidR="004725F6" w:rsidRDefault="004725F6" w:rsidP="00971104">
      <w:pPr>
        <w:spacing w:after="120"/>
        <w:rPr>
          <w:sz w:val="20"/>
          <w:lang w:eastAsia="ko-KR"/>
        </w:rPr>
      </w:pPr>
      <w:r w:rsidRPr="004725F6">
        <w:rPr>
          <w:b/>
          <w:sz w:val="20"/>
          <w:lang w:eastAsia="ko-KR"/>
        </w:rPr>
        <w:t>Proposal 1</w:t>
      </w:r>
      <w:r>
        <w:rPr>
          <w:sz w:val="20"/>
          <w:lang w:eastAsia="ko-KR"/>
        </w:rPr>
        <w:t>: Study link monitoring requirements for beam failure detection under FeMIMO WI as below.</w:t>
      </w:r>
    </w:p>
    <w:p w14:paraId="0647A41B" w14:textId="5D17C833" w:rsidR="004725F6" w:rsidRPr="004725F6" w:rsidRDefault="004725F6" w:rsidP="00971104">
      <w:pPr>
        <w:spacing w:after="120"/>
        <w:rPr>
          <w:i/>
          <w:sz w:val="20"/>
          <w:lang w:eastAsia="ko-KR"/>
        </w:rPr>
      </w:pPr>
      <w:r w:rsidRPr="004725F6">
        <w:rPr>
          <w:i/>
          <w:sz w:val="20"/>
          <w:lang w:eastAsia="ko-KR"/>
        </w:rPr>
        <w:t xml:space="preserve">Study if the requirements on link recovery procedure is suitable for FR2 serving cells [RAN2, RAN4] </w:t>
      </w:r>
    </w:p>
    <w:p w14:paraId="000CE49C" w14:textId="5D5A73E9" w:rsidR="004725F6" w:rsidRDefault="004725F6" w:rsidP="00971104">
      <w:pPr>
        <w:spacing w:after="120"/>
        <w:rPr>
          <w:sz w:val="20"/>
          <w:lang w:eastAsia="ko-KR"/>
        </w:rPr>
      </w:pPr>
      <w:r w:rsidRPr="004725F6">
        <w:rPr>
          <w:b/>
          <w:sz w:val="20"/>
          <w:lang w:eastAsia="ko-KR"/>
        </w:rPr>
        <w:t>Proposal 2</w:t>
      </w:r>
      <w:r>
        <w:rPr>
          <w:sz w:val="20"/>
          <w:lang w:eastAsia="ko-KR"/>
        </w:rPr>
        <w:t>: Study handover interruption reduction in FR2 under MR-DC enhancements WI as below</w:t>
      </w:r>
    </w:p>
    <w:p w14:paraId="06A6AB5D" w14:textId="4DEBC7BC" w:rsidR="00971104" w:rsidRPr="004725F6" w:rsidRDefault="004725F6" w:rsidP="00971104">
      <w:pPr>
        <w:spacing w:after="120"/>
        <w:rPr>
          <w:i/>
          <w:sz w:val="20"/>
          <w:lang w:eastAsia="ko-KR"/>
        </w:rPr>
      </w:pPr>
      <w:r w:rsidRPr="004725F6">
        <w:rPr>
          <w:i/>
          <w:sz w:val="20"/>
          <w:lang w:eastAsia="ko-KR"/>
        </w:rPr>
        <w:t>Study if Rel-16 Dual Active Protocol Stack solution is applicable for FR2 [RAN4]</w:t>
      </w:r>
    </w:p>
    <w:p w14:paraId="695A6105" w14:textId="66A0E6F2" w:rsidR="004725F6" w:rsidRPr="004725F6" w:rsidRDefault="004F2E49" w:rsidP="00971104">
      <w:pPr>
        <w:spacing w:after="120"/>
        <w:rPr>
          <w:i/>
          <w:sz w:val="20"/>
          <w:lang w:eastAsia="ko-KR"/>
        </w:rPr>
      </w:pPr>
      <w:r w:rsidRPr="004F2E49">
        <w:rPr>
          <w:i/>
          <w:sz w:val="20"/>
          <w:lang w:eastAsia="ko-KR"/>
        </w:rPr>
        <w:t xml:space="preserve">Enhance Rel-16 DAPS for FR2 involved handover if DAPS is not applicable to FR2 </w:t>
      </w:r>
      <w:r w:rsidR="004725F6" w:rsidRPr="004725F6">
        <w:rPr>
          <w:i/>
          <w:sz w:val="20"/>
          <w:lang w:eastAsia="ko-KR"/>
        </w:rPr>
        <w:t xml:space="preserve">[RAN2] </w:t>
      </w:r>
    </w:p>
    <w:p w14:paraId="668E0456" w14:textId="77777777" w:rsidR="00C0071C" w:rsidRPr="00C0071C" w:rsidRDefault="00C0071C" w:rsidP="007D4DBD">
      <w:pPr>
        <w:spacing w:after="120"/>
        <w:rPr>
          <w:sz w:val="20"/>
        </w:rPr>
      </w:pPr>
    </w:p>
    <w:p w14:paraId="7EF669F0" w14:textId="77777777" w:rsidR="000F762B" w:rsidRPr="003F1FC9" w:rsidRDefault="000F762B" w:rsidP="00E628DB">
      <w:pPr>
        <w:pStyle w:val="1"/>
        <w:spacing w:before="0" w:line="240" w:lineRule="auto"/>
        <w:jc w:val="both"/>
        <w:rPr>
          <w:sz w:val="28"/>
          <w:lang w:val="en-US"/>
        </w:rPr>
      </w:pPr>
      <w:r w:rsidRPr="003F1FC9">
        <w:rPr>
          <w:sz w:val="28"/>
          <w:lang w:val="en-US"/>
        </w:rPr>
        <w:t>References</w:t>
      </w:r>
    </w:p>
    <w:p w14:paraId="1BB863A9" w14:textId="1E937639" w:rsidR="007E5C60" w:rsidRPr="007E5C60" w:rsidRDefault="007E5C60" w:rsidP="00E628DB">
      <w:pPr>
        <w:pStyle w:val="2222"/>
        <w:numPr>
          <w:ilvl w:val="0"/>
          <w:numId w:val="5"/>
        </w:numPr>
        <w:spacing w:after="120" w:line="240" w:lineRule="auto"/>
        <w:ind w:firstLineChars="0"/>
        <w:rPr>
          <w:sz w:val="20"/>
          <w:lang w:val="en-US" w:eastAsia="ko-KR"/>
        </w:rPr>
      </w:pPr>
      <w:bookmarkStart w:id="4" w:name="_Ref19702005"/>
      <w:r w:rsidRPr="007E5C60">
        <w:rPr>
          <w:rFonts w:cs="Times New Roman"/>
          <w:color w:val="000000" w:themeColor="text1"/>
          <w:sz w:val="20"/>
        </w:rPr>
        <w:t>RP-19</w:t>
      </w:r>
      <w:r w:rsidR="007F10F6">
        <w:rPr>
          <w:rFonts w:cs="Times New Roman"/>
          <w:color w:val="000000" w:themeColor="text1"/>
          <w:sz w:val="20"/>
        </w:rPr>
        <w:t>2256</w:t>
      </w:r>
      <w:r w:rsidRPr="007E5C60">
        <w:rPr>
          <w:rFonts w:cs="Times New Roman"/>
          <w:color w:val="000000" w:themeColor="text1"/>
          <w:sz w:val="20"/>
        </w:rPr>
        <w:t>, “</w:t>
      </w:r>
      <w:r w:rsidR="007F10F6" w:rsidRPr="007F10F6">
        <w:rPr>
          <w:rFonts w:cs="Times New Roman"/>
          <w:color w:val="000000" w:themeColor="text1"/>
          <w:sz w:val="20"/>
        </w:rPr>
        <w:t>FR2 specific higher layer enhancements for REL-17</w:t>
      </w:r>
      <w:r w:rsidRPr="007E5C60">
        <w:rPr>
          <w:rFonts w:cs="Times New Roman"/>
          <w:color w:val="000000" w:themeColor="text1"/>
          <w:sz w:val="20"/>
        </w:rPr>
        <w:t xml:space="preserve">” </w:t>
      </w:r>
      <w:bookmarkEnd w:id="4"/>
      <w:r w:rsidR="007F10F6" w:rsidRPr="007F10F6">
        <w:rPr>
          <w:rFonts w:cs="Times New Roman"/>
          <w:color w:val="000000" w:themeColor="text1"/>
          <w:sz w:val="20"/>
        </w:rPr>
        <w:t>Samsung, KDDI, KT, Intel, SK telecom, LG Uplus, Verizon</w:t>
      </w:r>
    </w:p>
    <w:p w14:paraId="51CF6090" w14:textId="77777777" w:rsidR="007E5C60" w:rsidRPr="0049216A" w:rsidRDefault="007E5C60" w:rsidP="00E628DB">
      <w:pPr>
        <w:pStyle w:val="2222"/>
        <w:spacing w:after="120" w:line="240" w:lineRule="auto"/>
        <w:ind w:left="360" w:firstLineChars="0" w:firstLine="0"/>
        <w:rPr>
          <w:sz w:val="20"/>
          <w:lang w:val="en-US" w:eastAsia="ko-KR"/>
        </w:rPr>
      </w:pPr>
    </w:p>
    <w:p w14:paraId="4C60DE26" w14:textId="77777777" w:rsidR="00586CA1" w:rsidRPr="007651CF" w:rsidRDefault="00586CA1" w:rsidP="00E628DB">
      <w:pPr>
        <w:pStyle w:val="2222"/>
        <w:spacing w:after="120" w:line="240" w:lineRule="auto"/>
        <w:ind w:firstLineChars="0" w:firstLine="0"/>
        <w:rPr>
          <w:sz w:val="20"/>
          <w:highlight w:val="yellow"/>
          <w:lang w:val="en-US" w:eastAsia="ko-KR"/>
        </w:rPr>
      </w:pPr>
    </w:p>
    <w:sectPr w:rsidR="00586CA1" w:rsidRPr="007651CF" w:rsidSect="0026174A">
      <w:headerReference w:type="default" r:id="rId15"/>
      <w:footnotePr>
        <w:numRestart w:val="eachSect"/>
      </w:footnotePr>
      <w:pgSz w:w="11907" w:h="16840"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BCC1" w14:textId="77777777" w:rsidR="00384B09" w:rsidRDefault="00384B09">
      <w:r>
        <w:separator/>
      </w:r>
    </w:p>
  </w:endnote>
  <w:endnote w:type="continuationSeparator" w:id="0">
    <w:p w14:paraId="578249C4" w14:textId="77777777" w:rsidR="00384B09" w:rsidRDefault="0038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8069" w14:textId="77777777" w:rsidR="00384B09" w:rsidRDefault="00384B09">
      <w:r>
        <w:separator/>
      </w:r>
    </w:p>
  </w:footnote>
  <w:footnote w:type="continuationSeparator" w:id="0">
    <w:p w14:paraId="7C237FD8" w14:textId="77777777" w:rsidR="00384B09" w:rsidRDefault="0038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235F9" w:rsidRDefault="002235F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F1C32"/>
    <w:multiLevelType w:val="hybridMultilevel"/>
    <w:tmpl w:val="C5B89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E428AF"/>
    <w:multiLevelType w:val="hybridMultilevel"/>
    <w:tmpl w:val="6284C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22D61"/>
    <w:multiLevelType w:val="hybridMultilevel"/>
    <w:tmpl w:val="4D60CA12"/>
    <w:lvl w:ilvl="0" w:tplc="978E8794">
      <w:start w:val="1"/>
      <w:numFmt w:val="bullet"/>
      <w:lvlText w:val="•"/>
      <w:lvlJc w:val="left"/>
      <w:pPr>
        <w:tabs>
          <w:tab w:val="num" w:pos="720"/>
        </w:tabs>
        <w:ind w:left="720" w:hanging="360"/>
      </w:pPr>
      <w:rPr>
        <w:rFonts w:ascii="Arial" w:hAnsi="Arial" w:hint="default"/>
      </w:rPr>
    </w:lvl>
    <w:lvl w:ilvl="1" w:tplc="9F82D1E4">
      <w:start w:val="1"/>
      <w:numFmt w:val="bullet"/>
      <w:lvlText w:val="•"/>
      <w:lvlJc w:val="left"/>
      <w:pPr>
        <w:tabs>
          <w:tab w:val="num" w:pos="1440"/>
        </w:tabs>
        <w:ind w:left="1440" w:hanging="360"/>
      </w:pPr>
      <w:rPr>
        <w:rFonts w:ascii="Arial" w:hAnsi="Arial" w:hint="default"/>
      </w:rPr>
    </w:lvl>
    <w:lvl w:ilvl="2" w:tplc="D1343BD8" w:tentative="1">
      <w:start w:val="1"/>
      <w:numFmt w:val="bullet"/>
      <w:lvlText w:val="•"/>
      <w:lvlJc w:val="left"/>
      <w:pPr>
        <w:tabs>
          <w:tab w:val="num" w:pos="2160"/>
        </w:tabs>
        <w:ind w:left="2160" w:hanging="360"/>
      </w:pPr>
      <w:rPr>
        <w:rFonts w:ascii="Arial" w:hAnsi="Arial" w:hint="default"/>
      </w:rPr>
    </w:lvl>
    <w:lvl w:ilvl="3" w:tplc="4D622E08" w:tentative="1">
      <w:start w:val="1"/>
      <w:numFmt w:val="bullet"/>
      <w:lvlText w:val="•"/>
      <w:lvlJc w:val="left"/>
      <w:pPr>
        <w:tabs>
          <w:tab w:val="num" w:pos="2880"/>
        </w:tabs>
        <w:ind w:left="2880" w:hanging="360"/>
      </w:pPr>
      <w:rPr>
        <w:rFonts w:ascii="Arial" w:hAnsi="Arial" w:hint="default"/>
      </w:rPr>
    </w:lvl>
    <w:lvl w:ilvl="4" w:tplc="3BBE4B00" w:tentative="1">
      <w:start w:val="1"/>
      <w:numFmt w:val="bullet"/>
      <w:lvlText w:val="•"/>
      <w:lvlJc w:val="left"/>
      <w:pPr>
        <w:tabs>
          <w:tab w:val="num" w:pos="3600"/>
        </w:tabs>
        <w:ind w:left="3600" w:hanging="360"/>
      </w:pPr>
      <w:rPr>
        <w:rFonts w:ascii="Arial" w:hAnsi="Arial" w:hint="default"/>
      </w:rPr>
    </w:lvl>
    <w:lvl w:ilvl="5" w:tplc="B9929F06" w:tentative="1">
      <w:start w:val="1"/>
      <w:numFmt w:val="bullet"/>
      <w:lvlText w:val="•"/>
      <w:lvlJc w:val="left"/>
      <w:pPr>
        <w:tabs>
          <w:tab w:val="num" w:pos="4320"/>
        </w:tabs>
        <w:ind w:left="4320" w:hanging="360"/>
      </w:pPr>
      <w:rPr>
        <w:rFonts w:ascii="Arial" w:hAnsi="Arial" w:hint="default"/>
      </w:rPr>
    </w:lvl>
    <w:lvl w:ilvl="6" w:tplc="48CAF280" w:tentative="1">
      <w:start w:val="1"/>
      <w:numFmt w:val="bullet"/>
      <w:lvlText w:val="•"/>
      <w:lvlJc w:val="left"/>
      <w:pPr>
        <w:tabs>
          <w:tab w:val="num" w:pos="5040"/>
        </w:tabs>
        <w:ind w:left="5040" w:hanging="360"/>
      </w:pPr>
      <w:rPr>
        <w:rFonts w:ascii="Arial" w:hAnsi="Arial" w:hint="default"/>
      </w:rPr>
    </w:lvl>
    <w:lvl w:ilvl="7" w:tplc="AFEA404C" w:tentative="1">
      <w:start w:val="1"/>
      <w:numFmt w:val="bullet"/>
      <w:lvlText w:val="•"/>
      <w:lvlJc w:val="left"/>
      <w:pPr>
        <w:tabs>
          <w:tab w:val="num" w:pos="5760"/>
        </w:tabs>
        <w:ind w:left="5760" w:hanging="360"/>
      </w:pPr>
      <w:rPr>
        <w:rFonts w:ascii="Arial" w:hAnsi="Arial" w:hint="default"/>
      </w:rPr>
    </w:lvl>
    <w:lvl w:ilvl="8" w:tplc="2B8AD0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B6101"/>
    <w:multiLevelType w:val="hybridMultilevel"/>
    <w:tmpl w:val="79ECD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EB29D6"/>
    <w:multiLevelType w:val="hybridMultilevel"/>
    <w:tmpl w:val="3F38A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FC69B0"/>
    <w:multiLevelType w:val="hybridMultilevel"/>
    <w:tmpl w:val="5AB4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92FC6"/>
    <w:multiLevelType w:val="hybridMultilevel"/>
    <w:tmpl w:val="F2006E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3AE577B"/>
    <w:multiLevelType w:val="hybridMultilevel"/>
    <w:tmpl w:val="C07E5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A2707B"/>
    <w:multiLevelType w:val="hybridMultilevel"/>
    <w:tmpl w:val="C402263A"/>
    <w:lvl w:ilvl="0" w:tplc="D7708340">
      <w:start w:val="1"/>
      <w:numFmt w:val="bullet"/>
      <w:lvlText w:val="-"/>
      <w:lvlJc w:val="left"/>
      <w:pPr>
        <w:tabs>
          <w:tab w:val="num" w:pos="720"/>
        </w:tabs>
        <w:ind w:left="720" w:hanging="360"/>
      </w:pPr>
      <w:rPr>
        <w:rFonts w:ascii="Arial" w:hAnsi="Arial" w:cs="Times New Roman" w:hint="default"/>
      </w:rPr>
    </w:lvl>
    <w:lvl w:ilvl="1" w:tplc="BC90965E">
      <w:start w:val="1"/>
      <w:numFmt w:val="bullet"/>
      <w:lvlText w:val="-"/>
      <w:lvlJc w:val="left"/>
      <w:pPr>
        <w:tabs>
          <w:tab w:val="num" w:pos="1440"/>
        </w:tabs>
        <w:ind w:left="1440" w:hanging="360"/>
      </w:pPr>
      <w:rPr>
        <w:rFonts w:ascii="Arial" w:hAnsi="Arial" w:cs="Times New Roman" w:hint="default"/>
      </w:rPr>
    </w:lvl>
    <w:lvl w:ilvl="2" w:tplc="2BC8EFB4">
      <w:start w:val="1"/>
      <w:numFmt w:val="bullet"/>
      <w:lvlText w:val="-"/>
      <w:lvlJc w:val="left"/>
      <w:pPr>
        <w:tabs>
          <w:tab w:val="num" w:pos="2160"/>
        </w:tabs>
        <w:ind w:left="2160" w:hanging="360"/>
      </w:pPr>
      <w:rPr>
        <w:rFonts w:ascii="Arial" w:hAnsi="Arial" w:cs="Times New Roman" w:hint="default"/>
      </w:rPr>
    </w:lvl>
    <w:lvl w:ilvl="3" w:tplc="5106B14A">
      <w:start w:val="1"/>
      <w:numFmt w:val="bullet"/>
      <w:lvlText w:val="-"/>
      <w:lvlJc w:val="left"/>
      <w:pPr>
        <w:tabs>
          <w:tab w:val="num" w:pos="2880"/>
        </w:tabs>
        <w:ind w:left="2880" w:hanging="360"/>
      </w:pPr>
      <w:rPr>
        <w:rFonts w:ascii="Arial" w:hAnsi="Arial" w:cs="Times New Roman" w:hint="default"/>
      </w:rPr>
    </w:lvl>
    <w:lvl w:ilvl="4" w:tplc="FA809FAC">
      <w:start w:val="1"/>
      <w:numFmt w:val="bullet"/>
      <w:lvlText w:val="-"/>
      <w:lvlJc w:val="left"/>
      <w:pPr>
        <w:tabs>
          <w:tab w:val="num" w:pos="3600"/>
        </w:tabs>
        <w:ind w:left="3600" w:hanging="360"/>
      </w:pPr>
      <w:rPr>
        <w:rFonts w:ascii="Arial" w:hAnsi="Arial" w:cs="Times New Roman" w:hint="default"/>
      </w:rPr>
    </w:lvl>
    <w:lvl w:ilvl="5" w:tplc="F39AE036">
      <w:start w:val="1"/>
      <w:numFmt w:val="bullet"/>
      <w:lvlText w:val="-"/>
      <w:lvlJc w:val="left"/>
      <w:pPr>
        <w:tabs>
          <w:tab w:val="num" w:pos="4320"/>
        </w:tabs>
        <w:ind w:left="4320" w:hanging="360"/>
      </w:pPr>
      <w:rPr>
        <w:rFonts w:ascii="Arial" w:hAnsi="Arial" w:cs="Times New Roman" w:hint="default"/>
      </w:rPr>
    </w:lvl>
    <w:lvl w:ilvl="6" w:tplc="06567FAE">
      <w:start w:val="1"/>
      <w:numFmt w:val="bullet"/>
      <w:lvlText w:val="-"/>
      <w:lvlJc w:val="left"/>
      <w:pPr>
        <w:tabs>
          <w:tab w:val="num" w:pos="5040"/>
        </w:tabs>
        <w:ind w:left="5040" w:hanging="360"/>
      </w:pPr>
      <w:rPr>
        <w:rFonts w:ascii="Arial" w:hAnsi="Arial" w:cs="Times New Roman" w:hint="default"/>
      </w:rPr>
    </w:lvl>
    <w:lvl w:ilvl="7" w:tplc="AFE43C12">
      <w:start w:val="1"/>
      <w:numFmt w:val="bullet"/>
      <w:lvlText w:val="-"/>
      <w:lvlJc w:val="left"/>
      <w:pPr>
        <w:tabs>
          <w:tab w:val="num" w:pos="5760"/>
        </w:tabs>
        <w:ind w:left="5760" w:hanging="360"/>
      </w:pPr>
      <w:rPr>
        <w:rFonts w:ascii="Arial" w:hAnsi="Arial" w:cs="Times New Roman" w:hint="default"/>
      </w:rPr>
    </w:lvl>
    <w:lvl w:ilvl="8" w:tplc="F57C4DA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1421E"/>
    <w:multiLevelType w:val="hybridMultilevel"/>
    <w:tmpl w:val="5B3EED26"/>
    <w:lvl w:ilvl="0" w:tplc="8884A338">
      <w:start w:val="1"/>
      <w:numFmt w:val="bullet"/>
      <w:lvlText w:val="-"/>
      <w:lvlJc w:val="left"/>
      <w:pPr>
        <w:tabs>
          <w:tab w:val="num" w:pos="720"/>
        </w:tabs>
        <w:ind w:left="720" w:hanging="360"/>
      </w:pPr>
      <w:rPr>
        <w:rFonts w:ascii="Arial" w:hAnsi="Arial" w:cs="Times New Roman" w:hint="default"/>
      </w:rPr>
    </w:lvl>
    <w:lvl w:ilvl="1" w:tplc="041E481E">
      <w:start w:val="1"/>
      <w:numFmt w:val="bullet"/>
      <w:lvlText w:val="-"/>
      <w:lvlJc w:val="left"/>
      <w:pPr>
        <w:tabs>
          <w:tab w:val="num" w:pos="1440"/>
        </w:tabs>
        <w:ind w:left="1440" w:hanging="360"/>
      </w:pPr>
      <w:rPr>
        <w:rFonts w:ascii="Arial" w:hAnsi="Arial" w:cs="Times New Roman" w:hint="default"/>
      </w:rPr>
    </w:lvl>
    <w:lvl w:ilvl="2" w:tplc="01FED492">
      <w:start w:val="1"/>
      <w:numFmt w:val="bullet"/>
      <w:lvlText w:val="-"/>
      <w:lvlJc w:val="left"/>
      <w:pPr>
        <w:tabs>
          <w:tab w:val="num" w:pos="2160"/>
        </w:tabs>
        <w:ind w:left="2160" w:hanging="360"/>
      </w:pPr>
      <w:rPr>
        <w:rFonts w:ascii="Arial" w:hAnsi="Arial" w:cs="Times New Roman" w:hint="default"/>
      </w:rPr>
    </w:lvl>
    <w:lvl w:ilvl="3" w:tplc="72129ABC">
      <w:start w:val="1"/>
      <w:numFmt w:val="bullet"/>
      <w:lvlText w:val="-"/>
      <w:lvlJc w:val="left"/>
      <w:pPr>
        <w:tabs>
          <w:tab w:val="num" w:pos="2880"/>
        </w:tabs>
        <w:ind w:left="2880" w:hanging="360"/>
      </w:pPr>
      <w:rPr>
        <w:rFonts w:ascii="Arial" w:hAnsi="Arial" w:cs="Times New Roman" w:hint="default"/>
      </w:rPr>
    </w:lvl>
    <w:lvl w:ilvl="4" w:tplc="985C8BD8">
      <w:start w:val="1"/>
      <w:numFmt w:val="bullet"/>
      <w:lvlText w:val="-"/>
      <w:lvlJc w:val="left"/>
      <w:pPr>
        <w:tabs>
          <w:tab w:val="num" w:pos="3600"/>
        </w:tabs>
        <w:ind w:left="3600" w:hanging="360"/>
      </w:pPr>
      <w:rPr>
        <w:rFonts w:ascii="Arial" w:hAnsi="Arial" w:cs="Times New Roman" w:hint="default"/>
      </w:rPr>
    </w:lvl>
    <w:lvl w:ilvl="5" w:tplc="7F90282E">
      <w:start w:val="1"/>
      <w:numFmt w:val="bullet"/>
      <w:lvlText w:val="-"/>
      <w:lvlJc w:val="left"/>
      <w:pPr>
        <w:tabs>
          <w:tab w:val="num" w:pos="4320"/>
        </w:tabs>
        <w:ind w:left="4320" w:hanging="360"/>
      </w:pPr>
      <w:rPr>
        <w:rFonts w:ascii="Arial" w:hAnsi="Arial" w:cs="Times New Roman" w:hint="default"/>
      </w:rPr>
    </w:lvl>
    <w:lvl w:ilvl="6" w:tplc="DB027E24">
      <w:start w:val="1"/>
      <w:numFmt w:val="bullet"/>
      <w:lvlText w:val="-"/>
      <w:lvlJc w:val="left"/>
      <w:pPr>
        <w:tabs>
          <w:tab w:val="num" w:pos="5040"/>
        </w:tabs>
        <w:ind w:left="5040" w:hanging="360"/>
      </w:pPr>
      <w:rPr>
        <w:rFonts w:ascii="Arial" w:hAnsi="Arial" w:cs="Times New Roman" w:hint="default"/>
      </w:rPr>
    </w:lvl>
    <w:lvl w:ilvl="7" w:tplc="982E99E8">
      <w:start w:val="1"/>
      <w:numFmt w:val="bullet"/>
      <w:lvlText w:val="-"/>
      <w:lvlJc w:val="left"/>
      <w:pPr>
        <w:tabs>
          <w:tab w:val="num" w:pos="5760"/>
        </w:tabs>
        <w:ind w:left="5760" w:hanging="360"/>
      </w:pPr>
      <w:rPr>
        <w:rFonts w:ascii="Arial" w:hAnsi="Arial" w:cs="Times New Roman" w:hint="default"/>
      </w:rPr>
    </w:lvl>
    <w:lvl w:ilvl="8" w:tplc="EFC4EF7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A1E22EE"/>
    <w:multiLevelType w:val="hybridMultilevel"/>
    <w:tmpl w:val="58C2A1C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113F66"/>
    <w:multiLevelType w:val="hybridMultilevel"/>
    <w:tmpl w:val="E0BC1756"/>
    <w:lvl w:ilvl="0" w:tplc="31D064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2E0AB7"/>
    <w:multiLevelType w:val="hybridMultilevel"/>
    <w:tmpl w:val="0796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032BC"/>
    <w:multiLevelType w:val="hybridMultilevel"/>
    <w:tmpl w:val="C4742BF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6AE6EB7"/>
    <w:multiLevelType w:val="hybridMultilevel"/>
    <w:tmpl w:val="4EBE593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1E3026"/>
    <w:multiLevelType w:val="hybridMultilevel"/>
    <w:tmpl w:val="6F8005C8"/>
    <w:lvl w:ilvl="0" w:tplc="5852DDB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93381"/>
    <w:multiLevelType w:val="hybridMultilevel"/>
    <w:tmpl w:val="27CC1192"/>
    <w:lvl w:ilvl="0" w:tplc="6DEC5956">
      <w:start w:val="1"/>
      <w:numFmt w:val="bullet"/>
      <w:lvlText w:val="-"/>
      <w:lvlJc w:val="left"/>
      <w:pPr>
        <w:tabs>
          <w:tab w:val="num" w:pos="720"/>
        </w:tabs>
        <w:ind w:left="720" w:hanging="360"/>
      </w:pPr>
      <w:rPr>
        <w:rFonts w:ascii="Arial" w:hAnsi="Arial" w:cs="Times New Roman" w:hint="default"/>
      </w:rPr>
    </w:lvl>
    <w:lvl w:ilvl="1" w:tplc="CD6064E2">
      <w:start w:val="1"/>
      <w:numFmt w:val="bullet"/>
      <w:lvlText w:val="-"/>
      <w:lvlJc w:val="left"/>
      <w:pPr>
        <w:tabs>
          <w:tab w:val="num" w:pos="1440"/>
        </w:tabs>
        <w:ind w:left="1440" w:hanging="360"/>
      </w:pPr>
      <w:rPr>
        <w:rFonts w:ascii="Arial" w:hAnsi="Arial" w:cs="Times New Roman" w:hint="default"/>
      </w:rPr>
    </w:lvl>
    <w:lvl w:ilvl="2" w:tplc="A1081B7E">
      <w:start w:val="1"/>
      <w:numFmt w:val="bullet"/>
      <w:lvlText w:val="-"/>
      <w:lvlJc w:val="left"/>
      <w:pPr>
        <w:tabs>
          <w:tab w:val="num" w:pos="2160"/>
        </w:tabs>
        <w:ind w:left="2160" w:hanging="360"/>
      </w:pPr>
      <w:rPr>
        <w:rFonts w:ascii="Arial" w:hAnsi="Arial" w:cs="Times New Roman" w:hint="default"/>
      </w:rPr>
    </w:lvl>
    <w:lvl w:ilvl="3" w:tplc="FB9061A0">
      <w:start w:val="1"/>
      <w:numFmt w:val="bullet"/>
      <w:lvlText w:val="-"/>
      <w:lvlJc w:val="left"/>
      <w:pPr>
        <w:tabs>
          <w:tab w:val="num" w:pos="2880"/>
        </w:tabs>
        <w:ind w:left="2880" w:hanging="360"/>
      </w:pPr>
      <w:rPr>
        <w:rFonts w:ascii="Arial" w:hAnsi="Arial" w:cs="Times New Roman" w:hint="default"/>
      </w:rPr>
    </w:lvl>
    <w:lvl w:ilvl="4" w:tplc="D37A8FCC">
      <w:start w:val="1"/>
      <w:numFmt w:val="bullet"/>
      <w:lvlText w:val="-"/>
      <w:lvlJc w:val="left"/>
      <w:pPr>
        <w:tabs>
          <w:tab w:val="num" w:pos="3600"/>
        </w:tabs>
        <w:ind w:left="3600" w:hanging="360"/>
      </w:pPr>
      <w:rPr>
        <w:rFonts w:ascii="Arial" w:hAnsi="Arial" w:cs="Times New Roman" w:hint="default"/>
      </w:rPr>
    </w:lvl>
    <w:lvl w:ilvl="5" w:tplc="2616845E">
      <w:start w:val="1"/>
      <w:numFmt w:val="bullet"/>
      <w:lvlText w:val="-"/>
      <w:lvlJc w:val="left"/>
      <w:pPr>
        <w:tabs>
          <w:tab w:val="num" w:pos="4320"/>
        </w:tabs>
        <w:ind w:left="4320" w:hanging="360"/>
      </w:pPr>
      <w:rPr>
        <w:rFonts w:ascii="Arial" w:hAnsi="Arial" w:cs="Times New Roman" w:hint="default"/>
      </w:rPr>
    </w:lvl>
    <w:lvl w:ilvl="6" w:tplc="6C0CA766">
      <w:start w:val="1"/>
      <w:numFmt w:val="bullet"/>
      <w:lvlText w:val="-"/>
      <w:lvlJc w:val="left"/>
      <w:pPr>
        <w:tabs>
          <w:tab w:val="num" w:pos="5040"/>
        </w:tabs>
        <w:ind w:left="5040" w:hanging="360"/>
      </w:pPr>
      <w:rPr>
        <w:rFonts w:ascii="Arial" w:hAnsi="Arial" w:cs="Times New Roman" w:hint="default"/>
      </w:rPr>
    </w:lvl>
    <w:lvl w:ilvl="7" w:tplc="69402BD8">
      <w:start w:val="1"/>
      <w:numFmt w:val="bullet"/>
      <w:lvlText w:val="-"/>
      <w:lvlJc w:val="left"/>
      <w:pPr>
        <w:tabs>
          <w:tab w:val="num" w:pos="5760"/>
        </w:tabs>
        <w:ind w:left="5760" w:hanging="360"/>
      </w:pPr>
      <w:rPr>
        <w:rFonts w:ascii="Arial" w:hAnsi="Arial" w:cs="Times New Roman" w:hint="default"/>
      </w:rPr>
    </w:lvl>
    <w:lvl w:ilvl="8" w:tplc="54A83EE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28647D3"/>
    <w:multiLevelType w:val="hybridMultilevel"/>
    <w:tmpl w:val="670E1AFA"/>
    <w:lvl w:ilvl="0" w:tplc="0409000F">
      <w:start w:val="1"/>
      <w:numFmt w:val="decimal"/>
      <w:lvlText w:val="%1."/>
      <w:lvlJc w:val="left"/>
      <w:pPr>
        <w:ind w:left="1160" w:hanging="400"/>
      </w:pPr>
    </w:lvl>
    <w:lvl w:ilvl="1" w:tplc="04090019">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7F174D"/>
    <w:multiLevelType w:val="hybridMultilevel"/>
    <w:tmpl w:val="16F2C090"/>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E31279"/>
    <w:multiLevelType w:val="hybridMultilevel"/>
    <w:tmpl w:val="CAF25D88"/>
    <w:lvl w:ilvl="0" w:tplc="430A2C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F84165"/>
    <w:multiLevelType w:val="hybridMultilevel"/>
    <w:tmpl w:val="1CD0A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2"/>
  </w:num>
  <w:num w:numId="4">
    <w:abstractNumId w:val="35"/>
  </w:num>
  <w:num w:numId="5">
    <w:abstractNumId w:val="3"/>
  </w:num>
  <w:num w:numId="6">
    <w:abstractNumId w:val="0"/>
  </w:num>
  <w:num w:numId="7">
    <w:abstractNumId w:val="24"/>
  </w:num>
  <w:num w:numId="8">
    <w:abstractNumId w:val="27"/>
  </w:num>
  <w:num w:numId="9">
    <w:abstractNumId w:val="18"/>
  </w:num>
  <w:num w:numId="10">
    <w:abstractNumId w:val="32"/>
  </w:num>
  <w:num w:numId="11">
    <w:abstractNumId w:val="10"/>
  </w:num>
  <w:num w:numId="12">
    <w:abstractNumId w:val="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num>
  <w:num w:numId="16">
    <w:abstractNumId w:val="38"/>
  </w:num>
  <w:num w:numId="17">
    <w:abstractNumId w:val="15"/>
  </w:num>
  <w:num w:numId="18">
    <w:abstractNumId w:val="41"/>
  </w:num>
  <w:num w:numId="19">
    <w:abstractNumId w:val="30"/>
  </w:num>
  <w:num w:numId="20">
    <w:abstractNumId w:val="39"/>
  </w:num>
  <w:num w:numId="21">
    <w:abstractNumId w:val="21"/>
  </w:num>
  <w:num w:numId="22">
    <w:abstractNumId w:val="34"/>
  </w:num>
  <w:num w:numId="23">
    <w:abstractNumId w:val="5"/>
  </w:num>
  <w:num w:numId="24">
    <w:abstractNumId w:val="7"/>
  </w:num>
  <w:num w:numId="25">
    <w:abstractNumId w:val="2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3"/>
  </w:num>
  <w:num w:numId="29">
    <w:abstractNumId w:val="37"/>
  </w:num>
  <w:num w:numId="30">
    <w:abstractNumId w:val="36"/>
  </w:num>
  <w:num w:numId="31">
    <w:abstractNumId w:val="17"/>
  </w:num>
  <w:num w:numId="32">
    <w:abstractNumId w:val="40"/>
  </w:num>
  <w:num w:numId="33">
    <w:abstractNumId w:val="2"/>
  </w:num>
  <w:num w:numId="34">
    <w:abstractNumId w:val="25"/>
  </w:num>
  <w:num w:numId="35">
    <w:abstractNumId w:val="26"/>
  </w:num>
  <w:num w:numId="36">
    <w:abstractNumId w:val="11"/>
  </w:num>
  <w:num w:numId="37">
    <w:abstractNumId w:val="8"/>
  </w:num>
  <w:num w:numId="38">
    <w:abstractNumId w:val="13"/>
  </w:num>
  <w:num w:numId="39">
    <w:abstractNumId w:val="20"/>
  </w:num>
  <w:num w:numId="40">
    <w:abstractNumId w:val="16"/>
  </w:num>
  <w:num w:numId="41">
    <w:abstractNumId w:val="14"/>
  </w:num>
  <w:num w:numId="42">
    <w:abstractNumId w:val="31"/>
  </w:num>
  <w:num w:numId="43">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0B1F"/>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8C"/>
    <w:rsid w:val="000059F5"/>
    <w:rsid w:val="00006008"/>
    <w:rsid w:val="000062E7"/>
    <w:rsid w:val="00006C1C"/>
    <w:rsid w:val="00006DFA"/>
    <w:rsid w:val="00007227"/>
    <w:rsid w:val="0000722F"/>
    <w:rsid w:val="00007311"/>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5F3D"/>
    <w:rsid w:val="00026016"/>
    <w:rsid w:val="0002616D"/>
    <w:rsid w:val="000263E7"/>
    <w:rsid w:val="00030184"/>
    <w:rsid w:val="0003059A"/>
    <w:rsid w:val="00030EA3"/>
    <w:rsid w:val="00030EA8"/>
    <w:rsid w:val="000318BB"/>
    <w:rsid w:val="00031E6C"/>
    <w:rsid w:val="00032854"/>
    <w:rsid w:val="00032A3B"/>
    <w:rsid w:val="00033526"/>
    <w:rsid w:val="000337EE"/>
    <w:rsid w:val="00034D69"/>
    <w:rsid w:val="00035128"/>
    <w:rsid w:val="000354A4"/>
    <w:rsid w:val="0003560C"/>
    <w:rsid w:val="00036B0F"/>
    <w:rsid w:val="00036E33"/>
    <w:rsid w:val="0003735B"/>
    <w:rsid w:val="000375ED"/>
    <w:rsid w:val="00037644"/>
    <w:rsid w:val="00037858"/>
    <w:rsid w:val="00040199"/>
    <w:rsid w:val="000402A8"/>
    <w:rsid w:val="00040307"/>
    <w:rsid w:val="00040766"/>
    <w:rsid w:val="0004152C"/>
    <w:rsid w:val="00041A98"/>
    <w:rsid w:val="00041D69"/>
    <w:rsid w:val="00042277"/>
    <w:rsid w:val="00042590"/>
    <w:rsid w:val="000428F9"/>
    <w:rsid w:val="00042C0D"/>
    <w:rsid w:val="000431FB"/>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8CC"/>
    <w:rsid w:val="00050FFD"/>
    <w:rsid w:val="00051826"/>
    <w:rsid w:val="000519E0"/>
    <w:rsid w:val="00051AFF"/>
    <w:rsid w:val="000520BE"/>
    <w:rsid w:val="00052607"/>
    <w:rsid w:val="00052776"/>
    <w:rsid w:val="00052EF1"/>
    <w:rsid w:val="0005318B"/>
    <w:rsid w:val="00053309"/>
    <w:rsid w:val="00053473"/>
    <w:rsid w:val="00053930"/>
    <w:rsid w:val="000543C0"/>
    <w:rsid w:val="000551A1"/>
    <w:rsid w:val="000553B4"/>
    <w:rsid w:val="00055A9D"/>
    <w:rsid w:val="00055EC9"/>
    <w:rsid w:val="00056B06"/>
    <w:rsid w:val="00056C36"/>
    <w:rsid w:val="00056FBE"/>
    <w:rsid w:val="00057250"/>
    <w:rsid w:val="000579E0"/>
    <w:rsid w:val="00057CB5"/>
    <w:rsid w:val="00060151"/>
    <w:rsid w:val="00060156"/>
    <w:rsid w:val="00060242"/>
    <w:rsid w:val="000602CC"/>
    <w:rsid w:val="0006060C"/>
    <w:rsid w:val="00061035"/>
    <w:rsid w:val="000612B6"/>
    <w:rsid w:val="00061CB0"/>
    <w:rsid w:val="0006212D"/>
    <w:rsid w:val="0006218F"/>
    <w:rsid w:val="0006267E"/>
    <w:rsid w:val="000627C6"/>
    <w:rsid w:val="000631B2"/>
    <w:rsid w:val="000635F1"/>
    <w:rsid w:val="00063AC6"/>
    <w:rsid w:val="00063D17"/>
    <w:rsid w:val="00064017"/>
    <w:rsid w:val="00064545"/>
    <w:rsid w:val="00064DCA"/>
    <w:rsid w:val="00065335"/>
    <w:rsid w:val="0006545F"/>
    <w:rsid w:val="00065630"/>
    <w:rsid w:val="00066D6B"/>
    <w:rsid w:val="00066E1A"/>
    <w:rsid w:val="00066FC3"/>
    <w:rsid w:val="00067006"/>
    <w:rsid w:val="00067499"/>
    <w:rsid w:val="000674E6"/>
    <w:rsid w:val="000677ED"/>
    <w:rsid w:val="00070567"/>
    <w:rsid w:val="00070D5C"/>
    <w:rsid w:val="0007119C"/>
    <w:rsid w:val="000711FF"/>
    <w:rsid w:val="0007143A"/>
    <w:rsid w:val="00071C58"/>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958"/>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BF4"/>
    <w:rsid w:val="00090F6D"/>
    <w:rsid w:val="00091451"/>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5F9"/>
    <w:rsid w:val="000A1B8A"/>
    <w:rsid w:val="000A1CF5"/>
    <w:rsid w:val="000A1D31"/>
    <w:rsid w:val="000A1E28"/>
    <w:rsid w:val="000A26F4"/>
    <w:rsid w:val="000A3813"/>
    <w:rsid w:val="000A3F19"/>
    <w:rsid w:val="000A48E0"/>
    <w:rsid w:val="000A4937"/>
    <w:rsid w:val="000A5315"/>
    <w:rsid w:val="000A53B7"/>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93"/>
    <w:rsid w:val="000B5CF9"/>
    <w:rsid w:val="000B5F87"/>
    <w:rsid w:val="000B66FA"/>
    <w:rsid w:val="000B67B1"/>
    <w:rsid w:val="000B6D7B"/>
    <w:rsid w:val="000B6EE4"/>
    <w:rsid w:val="000B7059"/>
    <w:rsid w:val="000B7076"/>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EB3"/>
    <w:rsid w:val="000C4FE8"/>
    <w:rsid w:val="000C567E"/>
    <w:rsid w:val="000C57B1"/>
    <w:rsid w:val="000C57C8"/>
    <w:rsid w:val="000C5BD0"/>
    <w:rsid w:val="000C621B"/>
    <w:rsid w:val="000C650F"/>
    <w:rsid w:val="000C67FA"/>
    <w:rsid w:val="000C6B3D"/>
    <w:rsid w:val="000C6C56"/>
    <w:rsid w:val="000C7606"/>
    <w:rsid w:val="000C7C58"/>
    <w:rsid w:val="000D00DD"/>
    <w:rsid w:val="000D0202"/>
    <w:rsid w:val="000D06DC"/>
    <w:rsid w:val="000D0866"/>
    <w:rsid w:val="000D1026"/>
    <w:rsid w:val="000D113A"/>
    <w:rsid w:val="000D133B"/>
    <w:rsid w:val="000D1853"/>
    <w:rsid w:val="000D18D3"/>
    <w:rsid w:val="000D19F4"/>
    <w:rsid w:val="000D1DAD"/>
    <w:rsid w:val="000D222D"/>
    <w:rsid w:val="000D2320"/>
    <w:rsid w:val="000D24DD"/>
    <w:rsid w:val="000D25AC"/>
    <w:rsid w:val="000D2B65"/>
    <w:rsid w:val="000D2B7A"/>
    <w:rsid w:val="000D2CCA"/>
    <w:rsid w:val="000D2FE2"/>
    <w:rsid w:val="000D313F"/>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201C"/>
    <w:rsid w:val="000E2177"/>
    <w:rsid w:val="000E2201"/>
    <w:rsid w:val="000E24E6"/>
    <w:rsid w:val="000E255E"/>
    <w:rsid w:val="000E26D9"/>
    <w:rsid w:val="000E2887"/>
    <w:rsid w:val="000E30B3"/>
    <w:rsid w:val="000E3102"/>
    <w:rsid w:val="000E3860"/>
    <w:rsid w:val="000E39C2"/>
    <w:rsid w:val="000E436D"/>
    <w:rsid w:val="000E4574"/>
    <w:rsid w:val="000E4777"/>
    <w:rsid w:val="000E48A4"/>
    <w:rsid w:val="000E4A41"/>
    <w:rsid w:val="000E4A83"/>
    <w:rsid w:val="000E4AF7"/>
    <w:rsid w:val="000E4C1B"/>
    <w:rsid w:val="000E512F"/>
    <w:rsid w:val="000E58E6"/>
    <w:rsid w:val="000E5AD7"/>
    <w:rsid w:val="000E5B1F"/>
    <w:rsid w:val="000E5D98"/>
    <w:rsid w:val="000E600B"/>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D2D"/>
    <w:rsid w:val="00100493"/>
    <w:rsid w:val="00100670"/>
    <w:rsid w:val="001006B1"/>
    <w:rsid w:val="00100CB5"/>
    <w:rsid w:val="00100CCE"/>
    <w:rsid w:val="00100CFA"/>
    <w:rsid w:val="0010112F"/>
    <w:rsid w:val="00101AC6"/>
    <w:rsid w:val="00101FE9"/>
    <w:rsid w:val="00102016"/>
    <w:rsid w:val="00102506"/>
    <w:rsid w:val="001025E8"/>
    <w:rsid w:val="00102C19"/>
    <w:rsid w:val="0010300B"/>
    <w:rsid w:val="001035A1"/>
    <w:rsid w:val="00103729"/>
    <w:rsid w:val="001038BF"/>
    <w:rsid w:val="00103CA8"/>
    <w:rsid w:val="00103DA8"/>
    <w:rsid w:val="00103FB1"/>
    <w:rsid w:val="00104BD6"/>
    <w:rsid w:val="00104F42"/>
    <w:rsid w:val="0010509D"/>
    <w:rsid w:val="00105164"/>
    <w:rsid w:val="00105AA0"/>
    <w:rsid w:val="00105D20"/>
    <w:rsid w:val="00105EDA"/>
    <w:rsid w:val="001064A4"/>
    <w:rsid w:val="00106779"/>
    <w:rsid w:val="001067FF"/>
    <w:rsid w:val="00106E02"/>
    <w:rsid w:val="00106F9A"/>
    <w:rsid w:val="00107477"/>
    <w:rsid w:val="00107663"/>
    <w:rsid w:val="00107699"/>
    <w:rsid w:val="00107C3A"/>
    <w:rsid w:val="00107F39"/>
    <w:rsid w:val="001106CA"/>
    <w:rsid w:val="00110756"/>
    <w:rsid w:val="00110B9E"/>
    <w:rsid w:val="00111372"/>
    <w:rsid w:val="00111454"/>
    <w:rsid w:val="00112A78"/>
    <w:rsid w:val="00112AF8"/>
    <w:rsid w:val="00113201"/>
    <w:rsid w:val="001139EF"/>
    <w:rsid w:val="0011411F"/>
    <w:rsid w:val="0011419C"/>
    <w:rsid w:val="00114294"/>
    <w:rsid w:val="0011471A"/>
    <w:rsid w:val="0011473C"/>
    <w:rsid w:val="00114DFC"/>
    <w:rsid w:val="00114EB4"/>
    <w:rsid w:val="00114F63"/>
    <w:rsid w:val="001155B8"/>
    <w:rsid w:val="00115751"/>
    <w:rsid w:val="00115C96"/>
    <w:rsid w:val="00115DD7"/>
    <w:rsid w:val="00116002"/>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6AF"/>
    <w:rsid w:val="001266B0"/>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198"/>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660"/>
    <w:rsid w:val="00170CD5"/>
    <w:rsid w:val="00170D8A"/>
    <w:rsid w:val="00170F47"/>
    <w:rsid w:val="001710F0"/>
    <w:rsid w:val="001717B0"/>
    <w:rsid w:val="00171E74"/>
    <w:rsid w:val="001725C4"/>
    <w:rsid w:val="00172663"/>
    <w:rsid w:val="0017268D"/>
    <w:rsid w:val="00172E54"/>
    <w:rsid w:val="00173BA4"/>
    <w:rsid w:val="00173F78"/>
    <w:rsid w:val="001745D8"/>
    <w:rsid w:val="001745F3"/>
    <w:rsid w:val="001753EE"/>
    <w:rsid w:val="00175C2C"/>
    <w:rsid w:val="00175EF5"/>
    <w:rsid w:val="00175F94"/>
    <w:rsid w:val="00175FD8"/>
    <w:rsid w:val="00176B67"/>
    <w:rsid w:val="0017704D"/>
    <w:rsid w:val="00177EDA"/>
    <w:rsid w:val="00180546"/>
    <w:rsid w:val="00180587"/>
    <w:rsid w:val="00180737"/>
    <w:rsid w:val="00180AD4"/>
    <w:rsid w:val="001811BE"/>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65BB"/>
    <w:rsid w:val="001867F4"/>
    <w:rsid w:val="00186AA5"/>
    <w:rsid w:val="00187115"/>
    <w:rsid w:val="001875B3"/>
    <w:rsid w:val="00187FDD"/>
    <w:rsid w:val="0019005A"/>
    <w:rsid w:val="00190C46"/>
    <w:rsid w:val="00190F6B"/>
    <w:rsid w:val="001911AC"/>
    <w:rsid w:val="00191514"/>
    <w:rsid w:val="0019161B"/>
    <w:rsid w:val="00191B58"/>
    <w:rsid w:val="00191C90"/>
    <w:rsid w:val="00191D7D"/>
    <w:rsid w:val="0019224A"/>
    <w:rsid w:val="0019301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6527"/>
    <w:rsid w:val="001A730F"/>
    <w:rsid w:val="001A7B3C"/>
    <w:rsid w:val="001A7C03"/>
    <w:rsid w:val="001A7C06"/>
    <w:rsid w:val="001B010D"/>
    <w:rsid w:val="001B04CB"/>
    <w:rsid w:val="001B0EED"/>
    <w:rsid w:val="001B1054"/>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3C2"/>
    <w:rsid w:val="001C06AA"/>
    <w:rsid w:val="001C071F"/>
    <w:rsid w:val="001C096B"/>
    <w:rsid w:val="001C0A17"/>
    <w:rsid w:val="001C0AC0"/>
    <w:rsid w:val="001C0CEC"/>
    <w:rsid w:val="001C10BA"/>
    <w:rsid w:val="001C1196"/>
    <w:rsid w:val="001C11C9"/>
    <w:rsid w:val="001C1936"/>
    <w:rsid w:val="001C1B40"/>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1B17"/>
    <w:rsid w:val="001D1CBE"/>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D7FD8"/>
    <w:rsid w:val="001E01A3"/>
    <w:rsid w:val="001E083E"/>
    <w:rsid w:val="001E0E6E"/>
    <w:rsid w:val="001E107A"/>
    <w:rsid w:val="001E11B5"/>
    <w:rsid w:val="001E1DB8"/>
    <w:rsid w:val="001E2551"/>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ED9"/>
    <w:rsid w:val="001F1002"/>
    <w:rsid w:val="001F1117"/>
    <w:rsid w:val="001F11DB"/>
    <w:rsid w:val="001F1669"/>
    <w:rsid w:val="001F1FCC"/>
    <w:rsid w:val="001F215D"/>
    <w:rsid w:val="001F243E"/>
    <w:rsid w:val="001F2638"/>
    <w:rsid w:val="001F31C5"/>
    <w:rsid w:val="001F31CF"/>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8B2"/>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5034"/>
    <w:rsid w:val="0020536C"/>
    <w:rsid w:val="00205AB5"/>
    <w:rsid w:val="00205C25"/>
    <w:rsid w:val="00205DF1"/>
    <w:rsid w:val="002060AD"/>
    <w:rsid w:val="00206EBC"/>
    <w:rsid w:val="00207169"/>
    <w:rsid w:val="002075FE"/>
    <w:rsid w:val="00207719"/>
    <w:rsid w:val="002079C8"/>
    <w:rsid w:val="0021054B"/>
    <w:rsid w:val="00210F43"/>
    <w:rsid w:val="0021177B"/>
    <w:rsid w:val="0021232C"/>
    <w:rsid w:val="00212642"/>
    <w:rsid w:val="0021354A"/>
    <w:rsid w:val="002139AA"/>
    <w:rsid w:val="00213A5C"/>
    <w:rsid w:val="00214221"/>
    <w:rsid w:val="0021427E"/>
    <w:rsid w:val="002143F9"/>
    <w:rsid w:val="0021488D"/>
    <w:rsid w:val="0021488F"/>
    <w:rsid w:val="0021528B"/>
    <w:rsid w:val="002153D6"/>
    <w:rsid w:val="00215406"/>
    <w:rsid w:val="00215905"/>
    <w:rsid w:val="0021595D"/>
    <w:rsid w:val="002159A5"/>
    <w:rsid w:val="002164F7"/>
    <w:rsid w:val="00216EBF"/>
    <w:rsid w:val="00216F4E"/>
    <w:rsid w:val="00216F7A"/>
    <w:rsid w:val="00217130"/>
    <w:rsid w:val="0021714D"/>
    <w:rsid w:val="002177FD"/>
    <w:rsid w:val="00217AA4"/>
    <w:rsid w:val="00217C4C"/>
    <w:rsid w:val="002205F6"/>
    <w:rsid w:val="00220B6A"/>
    <w:rsid w:val="00220C44"/>
    <w:rsid w:val="00220CE6"/>
    <w:rsid w:val="00221014"/>
    <w:rsid w:val="0022110E"/>
    <w:rsid w:val="00221965"/>
    <w:rsid w:val="00222102"/>
    <w:rsid w:val="00222497"/>
    <w:rsid w:val="002228C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9CF"/>
    <w:rsid w:val="00237EB6"/>
    <w:rsid w:val="0024012A"/>
    <w:rsid w:val="00240808"/>
    <w:rsid w:val="002409E6"/>
    <w:rsid w:val="00240D90"/>
    <w:rsid w:val="00241784"/>
    <w:rsid w:val="00241AD1"/>
    <w:rsid w:val="00241DA5"/>
    <w:rsid w:val="00242159"/>
    <w:rsid w:val="002425EC"/>
    <w:rsid w:val="00242641"/>
    <w:rsid w:val="00242798"/>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57A"/>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3467"/>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4A"/>
    <w:rsid w:val="002617A8"/>
    <w:rsid w:val="00261808"/>
    <w:rsid w:val="00261AB6"/>
    <w:rsid w:val="00261D33"/>
    <w:rsid w:val="002624DF"/>
    <w:rsid w:val="00262587"/>
    <w:rsid w:val="0026272D"/>
    <w:rsid w:val="002638DC"/>
    <w:rsid w:val="00264210"/>
    <w:rsid w:val="00264448"/>
    <w:rsid w:val="00264A6F"/>
    <w:rsid w:val="00264DBB"/>
    <w:rsid w:val="00265085"/>
    <w:rsid w:val="00265182"/>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0BA3"/>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6FA8"/>
    <w:rsid w:val="00277405"/>
    <w:rsid w:val="002776C3"/>
    <w:rsid w:val="00277E40"/>
    <w:rsid w:val="00277F82"/>
    <w:rsid w:val="002801EA"/>
    <w:rsid w:val="00280698"/>
    <w:rsid w:val="00280A79"/>
    <w:rsid w:val="00280BD5"/>
    <w:rsid w:val="00280BE2"/>
    <w:rsid w:val="00280D04"/>
    <w:rsid w:val="00280DEA"/>
    <w:rsid w:val="00281047"/>
    <w:rsid w:val="002814EC"/>
    <w:rsid w:val="00281957"/>
    <w:rsid w:val="00281B95"/>
    <w:rsid w:val="00281C1E"/>
    <w:rsid w:val="002823A4"/>
    <w:rsid w:val="002824CA"/>
    <w:rsid w:val="0028262F"/>
    <w:rsid w:val="00282DB7"/>
    <w:rsid w:val="00282E7B"/>
    <w:rsid w:val="00283135"/>
    <w:rsid w:val="002831A6"/>
    <w:rsid w:val="002831F2"/>
    <w:rsid w:val="00283FE4"/>
    <w:rsid w:val="00284034"/>
    <w:rsid w:val="00284524"/>
    <w:rsid w:val="00284B54"/>
    <w:rsid w:val="00284D6A"/>
    <w:rsid w:val="002852BE"/>
    <w:rsid w:val="00285827"/>
    <w:rsid w:val="00285B4F"/>
    <w:rsid w:val="00285EFD"/>
    <w:rsid w:val="00287380"/>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F6F"/>
    <w:rsid w:val="002935AC"/>
    <w:rsid w:val="0029378E"/>
    <w:rsid w:val="00293C92"/>
    <w:rsid w:val="00293E6E"/>
    <w:rsid w:val="00294508"/>
    <w:rsid w:val="0029471F"/>
    <w:rsid w:val="0029475E"/>
    <w:rsid w:val="00294AAF"/>
    <w:rsid w:val="00295545"/>
    <w:rsid w:val="002958FD"/>
    <w:rsid w:val="00295B0A"/>
    <w:rsid w:val="00295BA8"/>
    <w:rsid w:val="002967FD"/>
    <w:rsid w:val="00296958"/>
    <w:rsid w:val="00296A82"/>
    <w:rsid w:val="00296E08"/>
    <w:rsid w:val="00296E64"/>
    <w:rsid w:val="00296F1D"/>
    <w:rsid w:val="00297378"/>
    <w:rsid w:val="00297A85"/>
    <w:rsid w:val="002A0331"/>
    <w:rsid w:val="002A0382"/>
    <w:rsid w:val="002A0796"/>
    <w:rsid w:val="002A07A1"/>
    <w:rsid w:val="002A0AB0"/>
    <w:rsid w:val="002A10DF"/>
    <w:rsid w:val="002A16AE"/>
    <w:rsid w:val="002A174F"/>
    <w:rsid w:val="002A183C"/>
    <w:rsid w:val="002A1E47"/>
    <w:rsid w:val="002A1FC3"/>
    <w:rsid w:val="002A2502"/>
    <w:rsid w:val="002A2B82"/>
    <w:rsid w:val="002A3A3D"/>
    <w:rsid w:val="002A3C1E"/>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55"/>
    <w:rsid w:val="002B2D29"/>
    <w:rsid w:val="002B35EA"/>
    <w:rsid w:val="002B4017"/>
    <w:rsid w:val="002B447D"/>
    <w:rsid w:val="002B4FF4"/>
    <w:rsid w:val="002B5040"/>
    <w:rsid w:val="002B52C6"/>
    <w:rsid w:val="002B57DB"/>
    <w:rsid w:val="002B5B03"/>
    <w:rsid w:val="002B6211"/>
    <w:rsid w:val="002B6604"/>
    <w:rsid w:val="002B669D"/>
    <w:rsid w:val="002B683C"/>
    <w:rsid w:val="002B6975"/>
    <w:rsid w:val="002B6BDA"/>
    <w:rsid w:val="002B6F56"/>
    <w:rsid w:val="002B707B"/>
    <w:rsid w:val="002B71B0"/>
    <w:rsid w:val="002B790E"/>
    <w:rsid w:val="002B7A20"/>
    <w:rsid w:val="002C059A"/>
    <w:rsid w:val="002C097F"/>
    <w:rsid w:val="002C09F9"/>
    <w:rsid w:val="002C0D28"/>
    <w:rsid w:val="002C1075"/>
    <w:rsid w:val="002C1230"/>
    <w:rsid w:val="002C227E"/>
    <w:rsid w:val="002C2A55"/>
    <w:rsid w:val="002C30FE"/>
    <w:rsid w:val="002C3193"/>
    <w:rsid w:val="002C35A8"/>
    <w:rsid w:val="002C3D0F"/>
    <w:rsid w:val="002C46A5"/>
    <w:rsid w:val="002C48FC"/>
    <w:rsid w:val="002C4F1E"/>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389"/>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47D0"/>
    <w:rsid w:val="002E53CE"/>
    <w:rsid w:val="002E5492"/>
    <w:rsid w:val="002E5A69"/>
    <w:rsid w:val="002E5DA3"/>
    <w:rsid w:val="002E5EC2"/>
    <w:rsid w:val="002E5F4E"/>
    <w:rsid w:val="002E60AB"/>
    <w:rsid w:val="002E6DF0"/>
    <w:rsid w:val="002E73E3"/>
    <w:rsid w:val="002E76C8"/>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A06"/>
    <w:rsid w:val="00305ACA"/>
    <w:rsid w:val="00305BA0"/>
    <w:rsid w:val="003062BA"/>
    <w:rsid w:val="0030648C"/>
    <w:rsid w:val="003065FD"/>
    <w:rsid w:val="00307F5E"/>
    <w:rsid w:val="0031062D"/>
    <w:rsid w:val="00310913"/>
    <w:rsid w:val="00310AAA"/>
    <w:rsid w:val="00310B3E"/>
    <w:rsid w:val="00310C0C"/>
    <w:rsid w:val="00311469"/>
    <w:rsid w:val="003114E5"/>
    <w:rsid w:val="00311523"/>
    <w:rsid w:val="0031172B"/>
    <w:rsid w:val="0031176D"/>
    <w:rsid w:val="00311921"/>
    <w:rsid w:val="0031197C"/>
    <w:rsid w:val="00311D8F"/>
    <w:rsid w:val="00312E73"/>
    <w:rsid w:val="003130B8"/>
    <w:rsid w:val="00313171"/>
    <w:rsid w:val="003136EF"/>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5C9"/>
    <w:rsid w:val="00324DCD"/>
    <w:rsid w:val="003250F2"/>
    <w:rsid w:val="003254CA"/>
    <w:rsid w:val="003257B9"/>
    <w:rsid w:val="003264AA"/>
    <w:rsid w:val="00326FA8"/>
    <w:rsid w:val="0032775A"/>
    <w:rsid w:val="00327854"/>
    <w:rsid w:val="0033019D"/>
    <w:rsid w:val="0033129D"/>
    <w:rsid w:val="00331329"/>
    <w:rsid w:val="003315AA"/>
    <w:rsid w:val="00331B7E"/>
    <w:rsid w:val="003324E2"/>
    <w:rsid w:val="00332629"/>
    <w:rsid w:val="00332843"/>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ABF"/>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A06"/>
    <w:rsid w:val="00345DEA"/>
    <w:rsid w:val="003462A8"/>
    <w:rsid w:val="003472FD"/>
    <w:rsid w:val="003476A1"/>
    <w:rsid w:val="00347728"/>
    <w:rsid w:val="00347824"/>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99A"/>
    <w:rsid w:val="00355AF2"/>
    <w:rsid w:val="00356DB5"/>
    <w:rsid w:val="00356FF8"/>
    <w:rsid w:val="003572B9"/>
    <w:rsid w:val="003574E5"/>
    <w:rsid w:val="00357746"/>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A30"/>
    <w:rsid w:val="003717D6"/>
    <w:rsid w:val="0037233D"/>
    <w:rsid w:val="0037239C"/>
    <w:rsid w:val="003730F3"/>
    <w:rsid w:val="003737A7"/>
    <w:rsid w:val="003738D9"/>
    <w:rsid w:val="003739C4"/>
    <w:rsid w:val="00373A4A"/>
    <w:rsid w:val="00373FE3"/>
    <w:rsid w:val="0037403E"/>
    <w:rsid w:val="00374386"/>
    <w:rsid w:val="003745FB"/>
    <w:rsid w:val="0037472A"/>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4B09"/>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5D9"/>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69F"/>
    <w:rsid w:val="003A1FEF"/>
    <w:rsid w:val="003A2765"/>
    <w:rsid w:val="003A3092"/>
    <w:rsid w:val="003A3178"/>
    <w:rsid w:val="003A367F"/>
    <w:rsid w:val="003A3B7A"/>
    <w:rsid w:val="003A42DA"/>
    <w:rsid w:val="003A4677"/>
    <w:rsid w:val="003A4806"/>
    <w:rsid w:val="003A4BC7"/>
    <w:rsid w:val="003A4C34"/>
    <w:rsid w:val="003A4C99"/>
    <w:rsid w:val="003A4DE5"/>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041"/>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6B52"/>
    <w:rsid w:val="003C7192"/>
    <w:rsid w:val="003C73BB"/>
    <w:rsid w:val="003C748B"/>
    <w:rsid w:val="003C7A3E"/>
    <w:rsid w:val="003C7A4A"/>
    <w:rsid w:val="003C7B2B"/>
    <w:rsid w:val="003C7D0A"/>
    <w:rsid w:val="003D0192"/>
    <w:rsid w:val="003D0865"/>
    <w:rsid w:val="003D0BC4"/>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F6A"/>
    <w:rsid w:val="003D606D"/>
    <w:rsid w:val="003D62AF"/>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8A5"/>
    <w:rsid w:val="003E70B4"/>
    <w:rsid w:val="003E738E"/>
    <w:rsid w:val="003E7934"/>
    <w:rsid w:val="003F003D"/>
    <w:rsid w:val="003F025A"/>
    <w:rsid w:val="003F0727"/>
    <w:rsid w:val="003F0876"/>
    <w:rsid w:val="003F0886"/>
    <w:rsid w:val="003F0A78"/>
    <w:rsid w:val="003F0D93"/>
    <w:rsid w:val="003F1546"/>
    <w:rsid w:val="003F1A3F"/>
    <w:rsid w:val="003F1FC9"/>
    <w:rsid w:val="003F21B7"/>
    <w:rsid w:val="003F2389"/>
    <w:rsid w:val="003F23FF"/>
    <w:rsid w:val="003F24E6"/>
    <w:rsid w:val="003F264B"/>
    <w:rsid w:val="003F26A8"/>
    <w:rsid w:val="003F2910"/>
    <w:rsid w:val="003F2BAA"/>
    <w:rsid w:val="003F344C"/>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2B"/>
    <w:rsid w:val="00407A39"/>
    <w:rsid w:val="00407D09"/>
    <w:rsid w:val="0041001D"/>
    <w:rsid w:val="00410085"/>
    <w:rsid w:val="00410724"/>
    <w:rsid w:val="004107E6"/>
    <w:rsid w:val="00410BCD"/>
    <w:rsid w:val="004111A7"/>
    <w:rsid w:val="00411342"/>
    <w:rsid w:val="0041174E"/>
    <w:rsid w:val="004129CB"/>
    <w:rsid w:val="00412CD8"/>
    <w:rsid w:val="004131F2"/>
    <w:rsid w:val="004138B5"/>
    <w:rsid w:val="00413EE7"/>
    <w:rsid w:val="004142AE"/>
    <w:rsid w:val="004142D6"/>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17FA7"/>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3EEC"/>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AA4"/>
    <w:rsid w:val="00432B0A"/>
    <w:rsid w:val="00432D00"/>
    <w:rsid w:val="00432EAB"/>
    <w:rsid w:val="00433489"/>
    <w:rsid w:val="004337F6"/>
    <w:rsid w:val="00433EEB"/>
    <w:rsid w:val="004344FE"/>
    <w:rsid w:val="00434516"/>
    <w:rsid w:val="00434B18"/>
    <w:rsid w:val="00434DEC"/>
    <w:rsid w:val="004351C1"/>
    <w:rsid w:val="004351C4"/>
    <w:rsid w:val="00435BE3"/>
    <w:rsid w:val="004363BE"/>
    <w:rsid w:val="004368EE"/>
    <w:rsid w:val="00436AEE"/>
    <w:rsid w:val="00436F38"/>
    <w:rsid w:val="004372D3"/>
    <w:rsid w:val="00437386"/>
    <w:rsid w:val="004377F9"/>
    <w:rsid w:val="00437A3C"/>
    <w:rsid w:val="00437ADF"/>
    <w:rsid w:val="00437D28"/>
    <w:rsid w:val="00437F23"/>
    <w:rsid w:val="0044088D"/>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3FA"/>
    <w:rsid w:val="00444BA3"/>
    <w:rsid w:val="00444E62"/>
    <w:rsid w:val="00445D03"/>
    <w:rsid w:val="00445D58"/>
    <w:rsid w:val="0044619D"/>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9CB"/>
    <w:rsid w:val="00464A91"/>
    <w:rsid w:val="00464BF3"/>
    <w:rsid w:val="0046511A"/>
    <w:rsid w:val="0046666A"/>
    <w:rsid w:val="0046666D"/>
    <w:rsid w:val="00466B2E"/>
    <w:rsid w:val="00466D51"/>
    <w:rsid w:val="00467458"/>
    <w:rsid w:val="00467A29"/>
    <w:rsid w:val="00467A60"/>
    <w:rsid w:val="00467AFB"/>
    <w:rsid w:val="00470D36"/>
    <w:rsid w:val="00470EA2"/>
    <w:rsid w:val="00470EA5"/>
    <w:rsid w:val="0047128F"/>
    <w:rsid w:val="0047190A"/>
    <w:rsid w:val="00471D90"/>
    <w:rsid w:val="004721F6"/>
    <w:rsid w:val="004723B0"/>
    <w:rsid w:val="004725F6"/>
    <w:rsid w:val="00472815"/>
    <w:rsid w:val="004728C7"/>
    <w:rsid w:val="004729A4"/>
    <w:rsid w:val="00473117"/>
    <w:rsid w:val="0047338F"/>
    <w:rsid w:val="004737E8"/>
    <w:rsid w:val="00473944"/>
    <w:rsid w:val="00473972"/>
    <w:rsid w:val="00474060"/>
    <w:rsid w:val="00474B97"/>
    <w:rsid w:val="00474BDC"/>
    <w:rsid w:val="00474D44"/>
    <w:rsid w:val="00474E86"/>
    <w:rsid w:val="00474F44"/>
    <w:rsid w:val="0047525B"/>
    <w:rsid w:val="004752E6"/>
    <w:rsid w:val="0047692C"/>
    <w:rsid w:val="00476F99"/>
    <w:rsid w:val="00477079"/>
    <w:rsid w:val="00477672"/>
    <w:rsid w:val="004777BD"/>
    <w:rsid w:val="004779C2"/>
    <w:rsid w:val="00477CEB"/>
    <w:rsid w:val="00477D81"/>
    <w:rsid w:val="004800A8"/>
    <w:rsid w:val="0048015F"/>
    <w:rsid w:val="00480390"/>
    <w:rsid w:val="004803A5"/>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7D"/>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A40"/>
    <w:rsid w:val="00497D23"/>
    <w:rsid w:val="004A01AD"/>
    <w:rsid w:val="004A06E7"/>
    <w:rsid w:val="004A0831"/>
    <w:rsid w:val="004A0A28"/>
    <w:rsid w:val="004A10DE"/>
    <w:rsid w:val="004A12A5"/>
    <w:rsid w:val="004A1698"/>
    <w:rsid w:val="004A1768"/>
    <w:rsid w:val="004A2162"/>
    <w:rsid w:val="004A22E4"/>
    <w:rsid w:val="004A2784"/>
    <w:rsid w:val="004A2B80"/>
    <w:rsid w:val="004A2F45"/>
    <w:rsid w:val="004A360E"/>
    <w:rsid w:val="004A37E8"/>
    <w:rsid w:val="004A3CD4"/>
    <w:rsid w:val="004A43B9"/>
    <w:rsid w:val="004A4536"/>
    <w:rsid w:val="004A4659"/>
    <w:rsid w:val="004A48F7"/>
    <w:rsid w:val="004A4968"/>
    <w:rsid w:val="004A4C6A"/>
    <w:rsid w:val="004A4C9C"/>
    <w:rsid w:val="004A4E42"/>
    <w:rsid w:val="004A5660"/>
    <w:rsid w:val="004A574A"/>
    <w:rsid w:val="004A592E"/>
    <w:rsid w:val="004A5A2F"/>
    <w:rsid w:val="004A5C97"/>
    <w:rsid w:val="004A5CA4"/>
    <w:rsid w:val="004A5D85"/>
    <w:rsid w:val="004A7092"/>
    <w:rsid w:val="004A714D"/>
    <w:rsid w:val="004A72B6"/>
    <w:rsid w:val="004A73B7"/>
    <w:rsid w:val="004A7B2B"/>
    <w:rsid w:val="004A7BBE"/>
    <w:rsid w:val="004A7FD1"/>
    <w:rsid w:val="004B02A2"/>
    <w:rsid w:val="004B0763"/>
    <w:rsid w:val="004B11C6"/>
    <w:rsid w:val="004B1282"/>
    <w:rsid w:val="004B1F54"/>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8AC"/>
    <w:rsid w:val="004C3B06"/>
    <w:rsid w:val="004C3B0C"/>
    <w:rsid w:val="004C4315"/>
    <w:rsid w:val="004C48A5"/>
    <w:rsid w:val="004C4905"/>
    <w:rsid w:val="004C4B8F"/>
    <w:rsid w:val="004C5588"/>
    <w:rsid w:val="004C5A46"/>
    <w:rsid w:val="004C5D06"/>
    <w:rsid w:val="004C5FA3"/>
    <w:rsid w:val="004C5FE3"/>
    <w:rsid w:val="004C657C"/>
    <w:rsid w:val="004C6F31"/>
    <w:rsid w:val="004C7ECC"/>
    <w:rsid w:val="004D0173"/>
    <w:rsid w:val="004D026D"/>
    <w:rsid w:val="004D040B"/>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296"/>
    <w:rsid w:val="004E1939"/>
    <w:rsid w:val="004E1D55"/>
    <w:rsid w:val="004E1E5F"/>
    <w:rsid w:val="004E23EE"/>
    <w:rsid w:val="004E2740"/>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49"/>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CFD"/>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337"/>
    <w:rsid w:val="00512F3E"/>
    <w:rsid w:val="00513116"/>
    <w:rsid w:val="005138F0"/>
    <w:rsid w:val="005146EA"/>
    <w:rsid w:val="005147EA"/>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E93"/>
    <w:rsid w:val="0052266D"/>
    <w:rsid w:val="00522CF2"/>
    <w:rsid w:val="00523005"/>
    <w:rsid w:val="0052348B"/>
    <w:rsid w:val="005236DD"/>
    <w:rsid w:val="00523D28"/>
    <w:rsid w:val="005242CE"/>
    <w:rsid w:val="005244F0"/>
    <w:rsid w:val="00524953"/>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6E5C"/>
    <w:rsid w:val="0053712C"/>
    <w:rsid w:val="0053722F"/>
    <w:rsid w:val="005375B1"/>
    <w:rsid w:val="00537945"/>
    <w:rsid w:val="00537D78"/>
    <w:rsid w:val="00537E50"/>
    <w:rsid w:val="00537EB4"/>
    <w:rsid w:val="00537EE2"/>
    <w:rsid w:val="00537F42"/>
    <w:rsid w:val="005402F7"/>
    <w:rsid w:val="005403B2"/>
    <w:rsid w:val="00540842"/>
    <w:rsid w:val="00540BAC"/>
    <w:rsid w:val="00540C29"/>
    <w:rsid w:val="00540F55"/>
    <w:rsid w:val="00541042"/>
    <w:rsid w:val="00541207"/>
    <w:rsid w:val="005419A3"/>
    <w:rsid w:val="00541B80"/>
    <w:rsid w:val="00541C4C"/>
    <w:rsid w:val="005420C3"/>
    <w:rsid w:val="0054220B"/>
    <w:rsid w:val="00542365"/>
    <w:rsid w:val="005424E4"/>
    <w:rsid w:val="00542E31"/>
    <w:rsid w:val="00542EDD"/>
    <w:rsid w:val="00543141"/>
    <w:rsid w:val="005434F9"/>
    <w:rsid w:val="00543557"/>
    <w:rsid w:val="0054367D"/>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B3"/>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AB3"/>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1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6AAF"/>
    <w:rsid w:val="005A6ED2"/>
    <w:rsid w:val="005A73AC"/>
    <w:rsid w:val="005A73D3"/>
    <w:rsid w:val="005A7646"/>
    <w:rsid w:val="005B00FC"/>
    <w:rsid w:val="005B017F"/>
    <w:rsid w:val="005B0B07"/>
    <w:rsid w:val="005B107E"/>
    <w:rsid w:val="005B119A"/>
    <w:rsid w:val="005B1277"/>
    <w:rsid w:val="005B1525"/>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65CD"/>
    <w:rsid w:val="005B70F1"/>
    <w:rsid w:val="005B718B"/>
    <w:rsid w:val="005B722F"/>
    <w:rsid w:val="005B7300"/>
    <w:rsid w:val="005B7B17"/>
    <w:rsid w:val="005B7D5E"/>
    <w:rsid w:val="005C04B9"/>
    <w:rsid w:val="005C0E5B"/>
    <w:rsid w:val="005C0FA3"/>
    <w:rsid w:val="005C105E"/>
    <w:rsid w:val="005C1174"/>
    <w:rsid w:val="005C14F3"/>
    <w:rsid w:val="005C1F5E"/>
    <w:rsid w:val="005C1FE0"/>
    <w:rsid w:val="005C21D9"/>
    <w:rsid w:val="005C2249"/>
    <w:rsid w:val="005C3014"/>
    <w:rsid w:val="005C35EC"/>
    <w:rsid w:val="005C377E"/>
    <w:rsid w:val="005C38FB"/>
    <w:rsid w:val="005C3A35"/>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D83"/>
    <w:rsid w:val="005C7DDB"/>
    <w:rsid w:val="005C7FA7"/>
    <w:rsid w:val="005D0017"/>
    <w:rsid w:val="005D029C"/>
    <w:rsid w:val="005D0746"/>
    <w:rsid w:val="005D0C6E"/>
    <w:rsid w:val="005D0EB6"/>
    <w:rsid w:val="005D103E"/>
    <w:rsid w:val="005D1728"/>
    <w:rsid w:val="005D1DC5"/>
    <w:rsid w:val="005D2407"/>
    <w:rsid w:val="005D2514"/>
    <w:rsid w:val="005D2616"/>
    <w:rsid w:val="005D2846"/>
    <w:rsid w:val="005D28C1"/>
    <w:rsid w:val="005D29D0"/>
    <w:rsid w:val="005D2D47"/>
    <w:rsid w:val="005D2F66"/>
    <w:rsid w:val="005D37FA"/>
    <w:rsid w:val="005D3C4F"/>
    <w:rsid w:val="005D404E"/>
    <w:rsid w:val="005D44CF"/>
    <w:rsid w:val="005D44E1"/>
    <w:rsid w:val="005D44F2"/>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329"/>
    <w:rsid w:val="005E2846"/>
    <w:rsid w:val="005E29C5"/>
    <w:rsid w:val="005E2C62"/>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278"/>
    <w:rsid w:val="005E78B2"/>
    <w:rsid w:val="005F0891"/>
    <w:rsid w:val="005F0929"/>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FE"/>
    <w:rsid w:val="005F4437"/>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5FA"/>
    <w:rsid w:val="005F6714"/>
    <w:rsid w:val="005F68D7"/>
    <w:rsid w:val="005F692F"/>
    <w:rsid w:val="005F6E08"/>
    <w:rsid w:val="005F7818"/>
    <w:rsid w:val="005F7D6F"/>
    <w:rsid w:val="005F7EE3"/>
    <w:rsid w:val="006002EB"/>
    <w:rsid w:val="0060054F"/>
    <w:rsid w:val="006009DE"/>
    <w:rsid w:val="00600A2E"/>
    <w:rsid w:val="00600C24"/>
    <w:rsid w:val="00600CDE"/>
    <w:rsid w:val="00600DD6"/>
    <w:rsid w:val="006013D0"/>
    <w:rsid w:val="0060140D"/>
    <w:rsid w:val="00601E63"/>
    <w:rsid w:val="00602294"/>
    <w:rsid w:val="006023CA"/>
    <w:rsid w:val="0060297E"/>
    <w:rsid w:val="00602A4B"/>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3CA"/>
    <w:rsid w:val="006078B5"/>
    <w:rsid w:val="00607EB9"/>
    <w:rsid w:val="0061027E"/>
    <w:rsid w:val="00610458"/>
    <w:rsid w:val="006108F1"/>
    <w:rsid w:val="00610A3D"/>
    <w:rsid w:val="00610B4D"/>
    <w:rsid w:val="006110CE"/>
    <w:rsid w:val="0061123A"/>
    <w:rsid w:val="00612596"/>
    <w:rsid w:val="006127A1"/>
    <w:rsid w:val="00612F68"/>
    <w:rsid w:val="00612FF6"/>
    <w:rsid w:val="00613163"/>
    <w:rsid w:val="006132C8"/>
    <w:rsid w:val="00613392"/>
    <w:rsid w:val="006134A9"/>
    <w:rsid w:val="00613608"/>
    <w:rsid w:val="006148D7"/>
    <w:rsid w:val="00614C77"/>
    <w:rsid w:val="00615299"/>
    <w:rsid w:val="00615542"/>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A2"/>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C0E"/>
    <w:rsid w:val="00633DEC"/>
    <w:rsid w:val="00633E57"/>
    <w:rsid w:val="00634502"/>
    <w:rsid w:val="0063477E"/>
    <w:rsid w:val="00635FD4"/>
    <w:rsid w:val="00636E00"/>
    <w:rsid w:val="006372E8"/>
    <w:rsid w:val="0064035F"/>
    <w:rsid w:val="006407EC"/>
    <w:rsid w:val="00640808"/>
    <w:rsid w:val="0064113E"/>
    <w:rsid w:val="006411B1"/>
    <w:rsid w:val="006415FA"/>
    <w:rsid w:val="006417DC"/>
    <w:rsid w:val="00641EA2"/>
    <w:rsid w:val="006422AC"/>
    <w:rsid w:val="006425DB"/>
    <w:rsid w:val="00642A83"/>
    <w:rsid w:val="00642F4C"/>
    <w:rsid w:val="00642FD5"/>
    <w:rsid w:val="00643083"/>
    <w:rsid w:val="006433D0"/>
    <w:rsid w:val="0064378D"/>
    <w:rsid w:val="0064383A"/>
    <w:rsid w:val="0064388B"/>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3E0D"/>
    <w:rsid w:val="0065423A"/>
    <w:rsid w:val="00654318"/>
    <w:rsid w:val="00654AC7"/>
    <w:rsid w:val="006553D8"/>
    <w:rsid w:val="006561CF"/>
    <w:rsid w:val="00657A28"/>
    <w:rsid w:val="00657D97"/>
    <w:rsid w:val="00657DE9"/>
    <w:rsid w:val="00657EC5"/>
    <w:rsid w:val="00657EF8"/>
    <w:rsid w:val="00657F0C"/>
    <w:rsid w:val="00660C9C"/>
    <w:rsid w:val="00660ECE"/>
    <w:rsid w:val="006610EE"/>
    <w:rsid w:val="006615BE"/>
    <w:rsid w:val="00661FA5"/>
    <w:rsid w:val="00662ABB"/>
    <w:rsid w:val="00662B35"/>
    <w:rsid w:val="00662FB7"/>
    <w:rsid w:val="0066302F"/>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2767"/>
    <w:rsid w:val="00672E14"/>
    <w:rsid w:val="00673162"/>
    <w:rsid w:val="00673255"/>
    <w:rsid w:val="00673F90"/>
    <w:rsid w:val="00673FD6"/>
    <w:rsid w:val="0067495A"/>
    <w:rsid w:val="00674DB7"/>
    <w:rsid w:val="00675513"/>
    <w:rsid w:val="00675662"/>
    <w:rsid w:val="00675881"/>
    <w:rsid w:val="00675B97"/>
    <w:rsid w:val="00675C00"/>
    <w:rsid w:val="0067621A"/>
    <w:rsid w:val="006762A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1C4"/>
    <w:rsid w:val="00684B10"/>
    <w:rsid w:val="00684BC3"/>
    <w:rsid w:val="00685122"/>
    <w:rsid w:val="00686022"/>
    <w:rsid w:val="0068634A"/>
    <w:rsid w:val="00686398"/>
    <w:rsid w:val="006869ED"/>
    <w:rsid w:val="00686A5A"/>
    <w:rsid w:val="006872C0"/>
    <w:rsid w:val="006876A2"/>
    <w:rsid w:val="00687D23"/>
    <w:rsid w:val="0069017F"/>
    <w:rsid w:val="00690215"/>
    <w:rsid w:val="00690293"/>
    <w:rsid w:val="00690437"/>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D40"/>
    <w:rsid w:val="006A1E6D"/>
    <w:rsid w:val="006A202A"/>
    <w:rsid w:val="006A234C"/>
    <w:rsid w:val="006A250E"/>
    <w:rsid w:val="006A25EB"/>
    <w:rsid w:val="006A29DE"/>
    <w:rsid w:val="006A2C37"/>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56B"/>
    <w:rsid w:val="006B07D4"/>
    <w:rsid w:val="006B0CA9"/>
    <w:rsid w:val="006B119D"/>
    <w:rsid w:val="006B15E0"/>
    <w:rsid w:val="006B1826"/>
    <w:rsid w:val="006B1C0B"/>
    <w:rsid w:val="006B1E13"/>
    <w:rsid w:val="006B1FED"/>
    <w:rsid w:val="006B29F5"/>
    <w:rsid w:val="006B2F35"/>
    <w:rsid w:val="006B3048"/>
    <w:rsid w:val="006B347E"/>
    <w:rsid w:val="006B4275"/>
    <w:rsid w:val="006B43E1"/>
    <w:rsid w:val="006B44CC"/>
    <w:rsid w:val="006B450E"/>
    <w:rsid w:val="006B4720"/>
    <w:rsid w:val="006B4C2E"/>
    <w:rsid w:val="006B515C"/>
    <w:rsid w:val="006B5271"/>
    <w:rsid w:val="006B59F0"/>
    <w:rsid w:val="006B5A69"/>
    <w:rsid w:val="006B5DA5"/>
    <w:rsid w:val="006B6094"/>
    <w:rsid w:val="006B6EFB"/>
    <w:rsid w:val="006B71B3"/>
    <w:rsid w:val="006B7556"/>
    <w:rsid w:val="006B755E"/>
    <w:rsid w:val="006B7914"/>
    <w:rsid w:val="006B7CD4"/>
    <w:rsid w:val="006B7F3F"/>
    <w:rsid w:val="006C01B6"/>
    <w:rsid w:val="006C0965"/>
    <w:rsid w:val="006C0B63"/>
    <w:rsid w:val="006C0E3C"/>
    <w:rsid w:val="006C110E"/>
    <w:rsid w:val="006C1465"/>
    <w:rsid w:val="006C1B5A"/>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03"/>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3EE"/>
    <w:rsid w:val="006D4517"/>
    <w:rsid w:val="006D4674"/>
    <w:rsid w:val="006D49B5"/>
    <w:rsid w:val="006D4A94"/>
    <w:rsid w:val="006D4B66"/>
    <w:rsid w:val="006D4E9A"/>
    <w:rsid w:val="006D50F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0F2"/>
    <w:rsid w:val="006E51B2"/>
    <w:rsid w:val="006E5428"/>
    <w:rsid w:val="006E56B9"/>
    <w:rsid w:val="006E5AFE"/>
    <w:rsid w:val="006E5D8C"/>
    <w:rsid w:val="006E6752"/>
    <w:rsid w:val="006E6A76"/>
    <w:rsid w:val="006E6B50"/>
    <w:rsid w:val="006E6B61"/>
    <w:rsid w:val="006E6FCA"/>
    <w:rsid w:val="006E75D7"/>
    <w:rsid w:val="006E760D"/>
    <w:rsid w:val="006E76DB"/>
    <w:rsid w:val="006E7C6E"/>
    <w:rsid w:val="006F0777"/>
    <w:rsid w:val="006F0969"/>
    <w:rsid w:val="006F09C6"/>
    <w:rsid w:val="006F0CB4"/>
    <w:rsid w:val="006F13C5"/>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3DF"/>
    <w:rsid w:val="006F64FD"/>
    <w:rsid w:val="006F6EF9"/>
    <w:rsid w:val="006F7607"/>
    <w:rsid w:val="006F79E1"/>
    <w:rsid w:val="006F7AC8"/>
    <w:rsid w:val="006F7BCF"/>
    <w:rsid w:val="006F7EBE"/>
    <w:rsid w:val="00700171"/>
    <w:rsid w:val="0070057C"/>
    <w:rsid w:val="00700784"/>
    <w:rsid w:val="0070274F"/>
    <w:rsid w:val="00702763"/>
    <w:rsid w:val="007027DC"/>
    <w:rsid w:val="00702AF4"/>
    <w:rsid w:val="00704477"/>
    <w:rsid w:val="00705068"/>
    <w:rsid w:val="00705241"/>
    <w:rsid w:val="00705701"/>
    <w:rsid w:val="00705B9C"/>
    <w:rsid w:val="00705DEB"/>
    <w:rsid w:val="00706011"/>
    <w:rsid w:val="007061EF"/>
    <w:rsid w:val="007062D9"/>
    <w:rsid w:val="00706660"/>
    <w:rsid w:val="007067E1"/>
    <w:rsid w:val="00706A72"/>
    <w:rsid w:val="0070704D"/>
    <w:rsid w:val="00707242"/>
    <w:rsid w:val="00707381"/>
    <w:rsid w:val="007074A8"/>
    <w:rsid w:val="00707724"/>
    <w:rsid w:val="00707B75"/>
    <w:rsid w:val="00707D33"/>
    <w:rsid w:val="00707E5A"/>
    <w:rsid w:val="007106DA"/>
    <w:rsid w:val="00710726"/>
    <w:rsid w:val="00710747"/>
    <w:rsid w:val="0071081E"/>
    <w:rsid w:val="00710DAD"/>
    <w:rsid w:val="00711056"/>
    <w:rsid w:val="007110E6"/>
    <w:rsid w:val="007114D2"/>
    <w:rsid w:val="00711976"/>
    <w:rsid w:val="00711D48"/>
    <w:rsid w:val="00711F90"/>
    <w:rsid w:val="00712F07"/>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733"/>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14"/>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4FBC"/>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4242"/>
    <w:rsid w:val="0074432F"/>
    <w:rsid w:val="00744684"/>
    <w:rsid w:val="007447DC"/>
    <w:rsid w:val="00744812"/>
    <w:rsid w:val="00744B62"/>
    <w:rsid w:val="00744D93"/>
    <w:rsid w:val="00745651"/>
    <w:rsid w:val="0074610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F2D"/>
    <w:rsid w:val="00751F82"/>
    <w:rsid w:val="00751FA5"/>
    <w:rsid w:val="007533CE"/>
    <w:rsid w:val="0075357D"/>
    <w:rsid w:val="007536E4"/>
    <w:rsid w:val="007539DF"/>
    <w:rsid w:val="00753A41"/>
    <w:rsid w:val="00754BFF"/>
    <w:rsid w:val="0075521C"/>
    <w:rsid w:val="00755AD7"/>
    <w:rsid w:val="00755D60"/>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51"/>
    <w:rsid w:val="007627B8"/>
    <w:rsid w:val="00762916"/>
    <w:rsid w:val="00762DD2"/>
    <w:rsid w:val="00762F95"/>
    <w:rsid w:val="0076324C"/>
    <w:rsid w:val="007633B7"/>
    <w:rsid w:val="00763BEB"/>
    <w:rsid w:val="00763C72"/>
    <w:rsid w:val="007641E3"/>
    <w:rsid w:val="007642E2"/>
    <w:rsid w:val="007643FA"/>
    <w:rsid w:val="00764CB9"/>
    <w:rsid w:val="00764CCA"/>
    <w:rsid w:val="007651CF"/>
    <w:rsid w:val="007657AA"/>
    <w:rsid w:val="007658A6"/>
    <w:rsid w:val="00765DD3"/>
    <w:rsid w:val="0076688D"/>
    <w:rsid w:val="00766A79"/>
    <w:rsid w:val="00766BA8"/>
    <w:rsid w:val="007676F1"/>
    <w:rsid w:val="00767D01"/>
    <w:rsid w:val="00770A63"/>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77CFD"/>
    <w:rsid w:val="00780248"/>
    <w:rsid w:val="0078028C"/>
    <w:rsid w:val="0078052F"/>
    <w:rsid w:val="007808C8"/>
    <w:rsid w:val="0078090B"/>
    <w:rsid w:val="00781078"/>
    <w:rsid w:val="00781143"/>
    <w:rsid w:val="007812BE"/>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9CA"/>
    <w:rsid w:val="00786FFF"/>
    <w:rsid w:val="007872ED"/>
    <w:rsid w:val="007874F1"/>
    <w:rsid w:val="00787D0F"/>
    <w:rsid w:val="007901FD"/>
    <w:rsid w:val="007902B1"/>
    <w:rsid w:val="0079048D"/>
    <w:rsid w:val="007905EE"/>
    <w:rsid w:val="00790D82"/>
    <w:rsid w:val="00791050"/>
    <w:rsid w:val="0079131C"/>
    <w:rsid w:val="0079133C"/>
    <w:rsid w:val="00791609"/>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410"/>
    <w:rsid w:val="00795920"/>
    <w:rsid w:val="00795AF9"/>
    <w:rsid w:val="0079626F"/>
    <w:rsid w:val="00796957"/>
    <w:rsid w:val="007973AE"/>
    <w:rsid w:val="00797420"/>
    <w:rsid w:val="00797835"/>
    <w:rsid w:val="007978FD"/>
    <w:rsid w:val="00797B10"/>
    <w:rsid w:val="007A0DD9"/>
    <w:rsid w:val="007A12D9"/>
    <w:rsid w:val="007A1976"/>
    <w:rsid w:val="007A1AAC"/>
    <w:rsid w:val="007A32B5"/>
    <w:rsid w:val="007A35FA"/>
    <w:rsid w:val="007A3DB5"/>
    <w:rsid w:val="007A489A"/>
    <w:rsid w:val="007A49A2"/>
    <w:rsid w:val="007A49DA"/>
    <w:rsid w:val="007A4B07"/>
    <w:rsid w:val="007A5C9F"/>
    <w:rsid w:val="007A5DF0"/>
    <w:rsid w:val="007A6446"/>
    <w:rsid w:val="007A6804"/>
    <w:rsid w:val="007A682E"/>
    <w:rsid w:val="007A6A84"/>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ED1"/>
    <w:rsid w:val="007B7797"/>
    <w:rsid w:val="007B798C"/>
    <w:rsid w:val="007B7E17"/>
    <w:rsid w:val="007C015A"/>
    <w:rsid w:val="007C0766"/>
    <w:rsid w:val="007C0964"/>
    <w:rsid w:val="007C0B86"/>
    <w:rsid w:val="007C0CF6"/>
    <w:rsid w:val="007C0F45"/>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DBD"/>
    <w:rsid w:val="007D4F21"/>
    <w:rsid w:val="007D5065"/>
    <w:rsid w:val="007D506B"/>
    <w:rsid w:val="007D57C4"/>
    <w:rsid w:val="007D5A19"/>
    <w:rsid w:val="007D5E92"/>
    <w:rsid w:val="007D6340"/>
    <w:rsid w:val="007D6A8B"/>
    <w:rsid w:val="007D6C9C"/>
    <w:rsid w:val="007D731A"/>
    <w:rsid w:val="007D766C"/>
    <w:rsid w:val="007D7A62"/>
    <w:rsid w:val="007E0322"/>
    <w:rsid w:val="007E0581"/>
    <w:rsid w:val="007E0601"/>
    <w:rsid w:val="007E0D1A"/>
    <w:rsid w:val="007E1300"/>
    <w:rsid w:val="007E169D"/>
    <w:rsid w:val="007E1C2B"/>
    <w:rsid w:val="007E1CDA"/>
    <w:rsid w:val="007E1D9C"/>
    <w:rsid w:val="007E1E49"/>
    <w:rsid w:val="007E2079"/>
    <w:rsid w:val="007E22F7"/>
    <w:rsid w:val="007E2C8F"/>
    <w:rsid w:val="007E2F0B"/>
    <w:rsid w:val="007E38E5"/>
    <w:rsid w:val="007E3E19"/>
    <w:rsid w:val="007E41E2"/>
    <w:rsid w:val="007E42C7"/>
    <w:rsid w:val="007E4E4E"/>
    <w:rsid w:val="007E5613"/>
    <w:rsid w:val="007E5685"/>
    <w:rsid w:val="007E57D0"/>
    <w:rsid w:val="007E5C60"/>
    <w:rsid w:val="007E5C75"/>
    <w:rsid w:val="007E5F01"/>
    <w:rsid w:val="007E63F4"/>
    <w:rsid w:val="007E662A"/>
    <w:rsid w:val="007E6854"/>
    <w:rsid w:val="007E6992"/>
    <w:rsid w:val="007E7DEA"/>
    <w:rsid w:val="007E7FB0"/>
    <w:rsid w:val="007F02E9"/>
    <w:rsid w:val="007F0380"/>
    <w:rsid w:val="007F058A"/>
    <w:rsid w:val="007F09EB"/>
    <w:rsid w:val="007F0BE2"/>
    <w:rsid w:val="007F10F6"/>
    <w:rsid w:val="007F12C3"/>
    <w:rsid w:val="007F16C9"/>
    <w:rsid w:val="007F19B0"/>
    <w:rsid w:val="007F1C1E"/>
    <w:rsid w:val="007F261B"/>
    <w:rsid w:val="007F2956"/>
    <w:rsid w:val="007F2E29"/>
    <w:rsid w:val="007F3609"/>
    <w:rsid w:val="007F38E4"/>
    <w:rsid w:val="007F3BEB"/>
    <w:rsid w:val="007F3F53"/>
    <w:rsid w:val="007F3F79"/>
    <w:rsid w:val="007F400E"/>
    <w:rsid w:val="007F407C"/>
    <w:rsid w:val="007F48C4"/>
    <w:rsid w:val="007F4BB3"/>
    <w:rsid w:val="007F521D"/>
    <w:rsid w:val="007F5809"/>
    <w:rsid w:val="007F615F"/>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41D"/>
    <w:rsid w:val="00803D56"/>
    <w:rsid w:val="00803EDA"/>
    <w:rsid w:val="00804239"/>
    <w:rsid w:val="0080482F"/>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607"/>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A92"/>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0044"/>
    <w:rsid w:val="00840C74"/>
    <w:rsid w:val="00841585"/>
    <w:rsid w:val="00841893"/>
    <w:rsid w:val="0084260A"/>
    <w:rsid w:val="00842D42"/>
    <w:rsid w:val="00842E82"/>
    <w:rsid w:val="00843058"/>
    <w:rsid w:val="0084354B"/>
    <w:rsid w:val="00843597"/>
    <w:rsid w:val="00843705"/>
    <w:rsid w:val="0084383A"/>
    <w:rsid w:val="00843844"/>
    <w:rsid w:val="00843D5F"/>
    <w:rsid w:val="00843DC2"/>
    <w:rsid w:val="0084464B"/>
    <w:rsid w:val="008446DE"/>
    <w:rsid w:val="00844D37"/>
    <w:rsid w:val="00845257"/>
    <w:rsid w:val="0084549F"/>
    <w:rsid w:val="008457B9"/>
    <w:rsid w:val="00845ECB"/>
    <w:rsid w:val="00846192"/>
    <w:rsid w:val="008468D2"/>
    <w:rsid w:val="008473A1"/>
    <w:rsid w:val="00847B65"/>
    <w:rsid w:val="00847B6A"/>
    <w:rsid w:val="00847F38"/>
    <w:rsid w:val="00847F83"/>
    <w:rsid w:val="00847FCC"/>
    <w:rsid w:val="008503B7"/>
    <w:rsid w:val="008503DC"/>
    <w:rsid w:val="00850C13"/>
    <w:rsid w:val="0085153B"/>
    <w:rsid w:val="00851938"/>
    <w:rsid w:val="00851CF3"/>
    <w:rsid w:val="00852312"/>
    <w:rsid w:val="00852FCA"/>
    <w:rsid w:val="00853AD5"/>
    <w:rsid w:val="008542AA"/>
    <w:rsid w:val="00854619"/>
    <w:rsid w:val="0085484C"/>
    <w:rsid w:val="00854DA1"/>
    <w:rsid w:val="00854EB1"/>
    <w:rsid w:val="008555DA"/>
    <w:rsid w:val="00855A09"/>
    <w:rsid w:val="00855B15"/>
    <w:rsid w:val="00855B84"/>
    <w:rsid w:val="00855D57"/>
    <w:rsid w:val="0085613B"/>
    <w:rsid w:val="008569E7"/>
    <w:rsid w:val="0085700B"/>
    <w:rsid w:val="008570E9"/>
    <w:rsid w:val="008579FA"/>
    <w:rsid w:val="00857A29"/>
    <w:rsid w:val="00860184"/>
    <w:rsid w:val="008602F5"/>
    <w:rsid w:val="008604AE"/>
    <w:rsid w:val="00860A63"/>
    <w:rsid w:val="00860ECC"/>
    <w:rsid w:val="00861D6F"/>
    <w:rsid w:val="00861E0F"/>
    <w:rsid w:val="00861ED9"/>
    <w:rsid w:val="0086235A"/>
    <w:rsid w:val="0086241B"/>
    <w:rsid w:val="0086304D"/>
    <w:rsid w:val="00863B46"/>
    <w:rsid w:val="0086401C"/>
    <w:rsid w:val="008640F9"/>
    <w:rsid w:val="00864292"/>
    <w:rsid w:val="0086429A"/>
    <w:rsid w:val="00864C6F"/>
    <w:rsid w:val="00864E80"/>
    <w:rsid w:val="00864EDB"/>
    <w:rsid w:val="008650E2"/>
    <w:rsid w:val="00865547"/>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F97"/>
    <w:rsid w:val="00874339"/>
    <w:rsid w:val="00874503"/>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800FE"/>
    <w:rsid w:val="00880553"/>
    <w:rsid w:val="0088082C"/>
    <w:rsid w:val="00880A9E"/>
    <w:rsid w:val="00880B25"/>
    <w:rsid w:val="00880B76"/>
    <w:rsid w:val="00880CF0"/>
    <w:rsid w:val="00880F64"/>
    <w:rsid w:val="00881035"/>
    <w:rsid w:val="00881099"/>
    <w:rsid w:val="0088118A"/>
    <w:rsid w:val="00881485"/>
    <w:rsid w:val="008817B6"/>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158"/>
    <w:rsid w:val="008C21FB"/>
    <w:rsid w:val="008C2A85"/>
    <w:rsid w:val="008C2DD9"/>
    <w:rsid w:val="008C3FA5"/>
    <w:rsid w:val="008C47DE"/>
    <w:rsid w:val="008C483C"/>
    <w:rsid w:val="008C4853"/>
    <w:rsid w:val="008C4A7F"/>
    <w:rsid w:val="008C4CFD"/>
    <w:rsid w:val="008C4D6A"/>
    <w:rsid w:val="008C4FBC"/>
    <w:rsid w:val="008C5CC9"/>
    <w:rsid w:val="008C5D63"/>
    <w:rsid w:val="008C5E70"/>
    <w:rsid w:val="008C6317"/>
    <w:rsid w:val="008C6330"/>
    <w:rsid w:val="008C6EC6"/>
    <w:rsid w:val="008C721D"/>
    <w:rsid w:val="008C792C"/>
    <w:rsid w:val="008C7A40"/>
    <w:rsid w:val="008C7D88"/>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E04C8"/>
    <w:rsid w:val="008E0543"/>
    <w:rsid w:val="008E07A8"/>
    <w:rsid w:val="008E0C05"/>
    <w:rsid w:val="008E1091"/>
    <w:rsid w:val="008E158C"/>
    <w:rsid w:val="008E1CBB"/>
    <w:rsid w:val="008E1D74"/>
    <w:rsid w:val="008E1EB9"/>
    <w:rsid w:val="008E20E8"/>
    <w:rsid w:val="008E2AA4"/>
    <w:rsid w:val="008E334D"/>
    <w:rsid w:val="008E351D"/>
    <w:rsid w:val="008E3C02"/>
    <w:rsid w:val="008E4757"/>
    <w:rsid w:val="008E522D"/>
    <w:rsid w:val="008E5300"/>
    <w:rsid w:val="008E534B"/>
    <w:rsid w:val="008E5878"/>
    <w:rsid w:val="008E5AD7"/>
    <w:rsid w:val="008E5CD1"/>
    <w:rsid w:val="008E678E"/>
    <w:rsid w:val="008E686B"/>
    <w:rsid w:val="008E6929"/>
    <w:rsid w:val="008E71AC"/>
    <w:rsid w:val="008E735C"/>
    <w:rsid w:val="008E74BC"/>
    <w:rsid w:val="008E79BA"/>
    <w:rsid w:val="008E7F55"/>
    <w:rsid w:val="008F0C8F"/>
    <w:rsid w:val="008F148E"/>
    <w:rsid w:val="008F1663"/>
    <w:rsid w:val="008F16F6"/>
    <w:rsid w:val="008F1CAE"/>
    <w:rsid w:val="008F265C"/>
    <w:rsid w:val="008F270A"/>
    <w:rsid w:val="008F2B67"/>
    <w:rsid w:val="008F301F"/>
    <w:rsid w:val="008F33C4"/>
    <w:rsid w:val="008F3BCF"/>
    <w:rsid w:val="008F3D9D"/>
    <w:rsid w:val="008F3F16"/>
    <w:rsid w:val="008F4840"/>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8BC"/>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3CBE"/>
    <w:rsid w:val="009242EC"/>
    <w:rsid w:val="0092441A"/>
    <w:rsid w:val="00924784"/>
    <w:rsid w:val="00924D90"/>
    <w:rsid w:val="00924FF6"/>
    <w:rsid w:val="00925017"/>
    <w:rsid w:val="00925023"/>
    <w:rsid w:val="009250C9"/>
    <w:rsid w:val="0092530C"/>
    <w:rsid w:val="009259AC"/>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1255"/>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104"/>
    <w:rsid w:val="009716DD"/>
    <w:rsid w:val="0097174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6D5"/>
    <w:rsid w:val="009849F5"/>
    <w:rsid w:val="0098500F"/>
    <w:rsid w:val="00985211"/>
    <w:rsid w:val="0098598C"/>
    <w:rsid w:val="00985B18"/>
    <w:rsid w:val="00986810"/>
    <w:rsid w:val="009869A4"/>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5AB"/>
    <w:rsid w:val="009A067C"/>
    <w:rsid w:val="009A08FE"/>
    <w:rsid w:val="009A0F7C"/>
    <w:rsid w:val="009A1571"/>
    <w:rsid w:val="009A18D6"/>
    <w:rsid w:val="009A1FA0"/>
    <w:rsid w:val="009A2055"/>
    <w:rsid w:val="009A20C6"/>
    <w:rsid w:val="009A221D"/>
    <w:rsid w:val="009A256C"/>
    <w:rsid w:val="009A284B"/>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45D"/>
    <w:rsid w:val="009B2524"/>
    <w:rsid w:val="009B2AF9"/>
    <w:rsid w:val="009B3251"/>
    <w:rsid w:val="009B3421"/>
    <w:rsid w:val="009B40B4"/>
    <w:rsid w:val="009B43ED"/>
    <w:rsid w:val="009B4837"/>
    <w:rsid w:val="009B49A2"/>
    <w:rsid w:val="009B5D2E"/>
    <w:rsid w:val="009B5FF3"/>
    <w:rsid w:val="009B64B4"/>
    <w:rsid w:val="009B68BC"/>
    <w:rsid w:val="009B6D12"/>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483"/>
    <w:rsid w:val="009D668B"/>
    <w:rsid w:val="009D66B8"/>
    <w:rsid w:val="009D670A"/>
    <w:rsid w:val="009D6FB7"/>
    <w:rsid w:val="009D7425"/>
    <w:rsid w:val="009D74F0"/>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A2B"/>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416"/>
    <w:rsid w:val="00A06556"/>
    <w:rsid w:val="00A06C81"/>
    <w:rsid w:val="00A0774C"/>
    <w:rsid w:val="00A07B56"/>
    <w:rsid w:val="00A10183"/>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650C"/>
    <w:rsid w:val="00A16523"/>
    <w:rsid w:val="00A16CD3"/>
    <w:rsid w:val="00A16F5D"/>
    <w:rsid w:val="00A17218"/>
    <w:rsid w:val="00A17773"/>
    <w:rsid w:val="00A17F78"/>
    <w:rsid w:val="00A207CA"/>
    <w:rsid w:val="00A20AD6"/>
    <w:rsid w:val="00A20E2D"/>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C82"/>
    <w:rsid w:val="00A23D81"/>
    <w:rsid w:val="00A23E01"/>
    <w:rsid w:val="00A2410B"/>
    <w:rsid w:val="00A252E8"/>
    <w:rsid w:val="00A252F2"/>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05F"/>
    <w:rsid w:val="00A35E28"/>
    <w:rsid w:val="00A36086"/>
    <w:rsid w:val="00A36660"/>
    <w:rsid w:val="00A368CF"/>
    <w:rsid w:val="00A368E9"/>
    <w:rsid w:val="00A369C4"/>
    <w:rsid w:val="00A371FA"/>
    <w:rsid w:val="00A37497"/>
    <w:rsid w:val="00A37767"/>
    <w:rsid w:val="00A37A66"/>
    <w:rsid w:val="00A37BF9"/>
    <w:rsid w:val="00A40879"/>
    <w:rsid w:val="00A40959"/>
    <w:rsid w:val="00A40AD6"/>
    <w:rsid w:val="00A40D9C"/>
    <w:rsid w:val="00A410D8"/>
    <w:rsid w:val="00A41859"/>
    <w:rsid w:val="00A41899"/>
    <w:rsid w:val="00A41AA9"/>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794"/>
    <w:rsid w:val="00A51871"/>
    <w:rsid w:val="00A51FC5"/>
    <w:rsid w:val="00A52310"/>
    <w:rsid w:val="00A5259A"/>
    <w:rsid w:val="00A531F5"/>
    <w:rsid w:val="00A53224"/>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5E5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2C1"/>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2B3C"/>
    <w:rsid w:val="00AC3956"/>
    <w:rsid w:val="00AC3B3A"/>
    <w:rsid w:val="00AC4104"/>
    <w:rsid w:val="00AC410E"/>
    <w:rsid w:val="00AC418C"/>
    <w:rsid w:val="00AC4416"/>
    <w:rsid w:val="00AC4C78"/>
    <w:rsid w:val="00AC503A"/>
    <w:rsid w:val="00AC53E5"/>
    <w:rsid w:val="00AC5441"/>
    <w:rsid w:val="00AC5836"/>
    <w:rsid w:val="00AC5E73"/>
    <w:rsid w:val="00AC5F5B"/>
    <w:rsid w:val="00AC6AB8"/>
    <w:rsid w:val="00AC7214"/>
    <w:rsid w:val="00AC76BF"/>
    <w:rsid w:val="00AC78D7"/>
    <w:rsid w:val="00AC7DD1"/>
    <w:rsid w:val="00AD058B"/>
    <w:rsid w:val="00AD0767"/>
    <w:rsid w:val="00AD095F"/>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7A3"/>
    <w:rsid w:val="00AE18B3"/>
    <w:rsid w:val="00AE1912"/>
    <w:rsid w:val="00AE1ABB"/>
    <w:rsid w:val="00AE1C4D"/>
    <w:rsid w:val="00AE24EA"/>
    <w:rsid w:val="00AE2881"/>
    <w:rsid w:val="00AE2C2B"/>
    <w:rsid w:val="00AE2D81"/>
    <w:rsid w:val="00AE2DDC"/>
    <w:rsid w:val="00AE3666"/>
    <w:rsid w:val="00AE37BC"/>
    <w:rsid w:val="00AE3A24"/>
    <w:rsid w:val="00AE3B7D"/>
    <w:rsid w:val="00AE3BC3"/>
    <w:rsid w:val="00AE3BE1"/>
    <w:rsid w:val="00AE3D31"/>
    <w:rsid w:val="00AE3E20"/>
    <w:rsid w:val="00AE4511"/>
    <w:rsid w:val="00AE5A22"/>
    <w:rsid w:val="00AE5F24"/>
    <w:rsid w:val="00AE5FB0"/>
    <w:rsid w:val="00AE619F"/>
    <w:rsid w:val="00AE64B0"/>
    <w:rsid w:val="00AE6811"/>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439"/>
    <w:rsid w:val="00AF1828"/>
    <w:rsid w:val="00AF1F04"/>
    <w:rsid w:val="00AF2238"/>
    <w:rsid w:val="00AF254D"/>
    <w:rsid w:val="00AF2A55"/>
    <w:rsid w:val="00AF2E66"/>
    <w:rsid w:val="00AF2F8D"/>
    <w:rsid w:val="00AF3006"/>
    <w:rsid w:val="00AF337A"/>
    <w:rsid w:val="00AF3638"/>
    <w:rsid w:val="00AF3A7D"/>
    <w:rsid w:val="00AF3E30"/>
    <w:rsid w:val="00AF3E32"/>
    <w:rsid w:val="00AF3EB7"/>
    <w:rsid w:val="00AF45BA"/>
    <w:rsid w:val="00AF48B5"/>
    <w:rsid w:val="00AF4D9A"/>
    <w:rsid w:val="00AF4DA2"/>
    <w:rsid w:val="00AF50A6"/>
    <w:rsid w:val="00AF528F"/>
    <w:rsid w:val="00AF53F7"/>
    <w:rsid w:val="00AF5483"/>
    <w:rsid w:val="00AF54C6"/>
    <w:rsid w:val="00AF5631"/>
    <w:rsid w:val="00AF57CC"/>
    <w:rsid w:val="00AF58DE"/>
    <w:rsid w:val="00AF6381"/>
    <w:rsid w:val="00AF66B4"/>
    <w:rsid w:val="00AF69A1"/>
    <w:rsid w:val="00AF6A7D"/>
    <w:rsid w:val="00AF7101"/>
    <w:rsid w:val="00AF744F"/>
    <w:rsid w:val="00AF75BE"/>
    <w:rsid w:val="00AF77EC"/>
    <w:rsid w:val="00AF78AE"/>
    <w:rsid w:val="00AF7FF7"/>
    <w:rsid w:val="00B009C4"/>
    <w:rsid w:val="00B00A0F"/>
    <w:rsid w:val="00B00C96"/>
    <w:rsid w:val="00B01618"/>
    <w:rsid w:val="00B01DB5"/>
    <w:rsid w:val="00B01F3C"/>
    <w:rsid w:val="00B02630"/>
    <w:rsid w:val="00B02F29"/>
    <w:rsid w:val="00B032EB"/>
    <w:rsid w:val="00B0337A"/>
    <w:rsid w:val="00B0427B"/>
    <w:rsid w:val="00B04503"/>
    <w:rsid w:val="00B051C0"/>
    <w:rsid w:val="00B0523A"/>
    <w:rsid w:val="00B0551C"/>
    <w:rsid w:val="00B0562E"/>
    <w:rsid w:val="00B058D3"/>
    <w:rsid w:val="00B05D8F"/>
    <w:rsid w:val="00B0624A"/>
    <w:rsid w:val="00B06912"/>
    <w:rsid w:val="00B0709B"/>
    <w:rsid w:val="00B074DA"/>
    <w:rsid w:val="00B07558"/>
    <w:rsid w:val="00B076E9"/>
    <w:rsid w:val="00B07B0A"/>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65A"/>
    <w:rsid w:val="00B23803"/>
    <w:rsid w:val="00B23AF4"/>
    <w:rsid w:val="00B242D6"/>
    <w:rsid w:val="00B2452E"/>
    <w:rsid w:val="00B2478C"/>
    <w:rsid w:val="00B2494D"/>
    <w:rsid w:val="00B24A6A"/>
    <w:rsid w:val="00B24B8F"/>
    <w:rsid w:val="00B250FD"/>
    <w:rsid w:val="00B25788"/>
    <w:rsid w:val="00B2598F"/>
    <w:rsid w:val="00B25B26"/>
    <w:rsid w:val="00B26088"/>
    <w:rsid w:val="00B2648D"/>
    <w:rsid w:val="00B265D3"/>
    <w:rsid w:val="00B2664E"/>
    <w:rsid w:val="00B2681C"/>
    <w:rsid w:val="00B26F45"/>
    <w:rsid w:val="00B27364"/>
    <w:rsid w:val="00B273A8"/>
    <w:rsid w:val="00B27501"/>
    <w:rsid w:val="00B2772D"/>
    <w:rsid w:val="00B27992"/>
    <w:rsid w:val="00B3014E"/>
    <w:rsid w:val="00B3072D"/>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58"/>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FC6"/>
    <w:rsid w:val="00B4308D"/>
    <w:rsid w:val="00B43174"/>
    <w:rsid w:val="00B4397A"/>
    <w:rsid w:val="00B43CC6"/>
    <w:rsid w:val="00B44C25"/>
    <w:rsid w:val="00B45857"/>
    <w:rsid w:val="00B45E3F"/>
    <w:rsid w:val="00B45F80"/>
    <w:rsid w:val="00B464B3"/>
    <w:rsid w:val="00B46CEF"/>
    <w:rsid w:val="00B46DC9"/>
    <w:rsid w:val="00B46EB1"/>
    <w:rsid w:val="00B473B9"/>
    <w:rsid w:val="00B5010B"/>
    <w:rsid w:val="00B5040A"/>
    <w:rsid w:val="00B50E15"/>
    <w:rsid w:val="00B5174E"/>
    <w:rsid w:val="00B51895"/>
    <w:rsid w:val="00B51924"/>
    <w:rsid w:val="00B534DB"/>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459"/>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77816"/>
    <w:rsid w:val="00B80B1A"/>
    <w:rsid w:val="00B80FAF"/>
    <w:rsid w:val="00B8154E"/>
    <w:rsid w:val="00B815E3"/>
    <w:rsid w:val="00B816A3"/>
    <w:rsid w:val="00B816A8"/>
    <w:rsid w:val="00B8171C"/>
    <w:rsid w:val="00B81BA0"/>
    <w:rsid w:val="00B81E3D"/>
    <w:rsid w:val="00B821AD"/>
    <w:rsid w:val="00B8364F"/>
    <w:rsid w:val="00B836ED"/>
    <w:rsid w:val="00B83C75"/>
    <w:rsid w:val="00B8417B"/>
    <w:rsid w:val="00B848C9"/>
    <w:rsid w:val="00B85D36"/>
    <w:rsid w:val="00B85F49"/>
    <w:rsid w:val="00B86947"/>
    <w:rsid w:val="00B869C1"/>
    <w:rsid w:val="00B869C3"/>
    <w:rsid w:val="00B86DFE"/>
    <w:rsid w:val="00B87945"/>
    <w:rsid w:val="00B879EB"/>
    <w:rsid w:val="00B87A41"/>
    <w:rsid w:val="00B87E9D"/>
    <w:rsid w:val="00B87EDB"/>
    <w:rsid w:val="00B902E8"/>
    <w:rsid w:val="00B90658"/>
    <w:rsid w:val="00B911DF"/>
    <w:rsid w:val="00B91A34"/>
    <w:rsid w:val="00B91E35"/>
    <w:rsid w:val="00B925B3"/>
    <w:rsid w:val="00B92625"/>
    <w:rsid w:val="00B92CAC"/>
    <w:rsid w:val="00B931AB"/>
    <w:rsid w:val="00B932F2"/>
    <w:rsid w:val="00B933CE"/>
    <w:rsid w:val="00B9343A"/>
    <w:rsid w:val="00B93E09"/>
    <w:rsid w:val="00B93EE0"/>
    <w:rsid w:val="00B9408E"/>
    <w:rsid w:val="00B94656"/>
    <w:rsid w:val="00B9473B"/>
    <w:rsid w:val="00B94B27"/>
    <w:rsid w:val="00B94E7F"/>
    <w:rsid w:val="00B94EFB"/>
    <w:rsid w:val="00B94F06"/>
    <w:rsid w:val="00B95160"/>
    <w:rsid w:val="00B951EA"/>
    <w:rsid w:val="00B95FDC"/>
    <w:rsid w:val="00B9652E"/>
    <w:rsid w:val="00B96897"/>
    <w:rsid w:val="00B96BFE"/>
    <w:rsid w:val="00B97183"/>
    <w:rsid w:val="00B97A2C"/>
    <w:rsid w:val="00B97B2A"/>
    <w:rsid w:val="00B97BAF"/>
    <w:rsid w:val="00BA02F7"/>
    <w:rsid w:val="00BA0940"/>
    <w:rsid w:val="00BA0BE3"/>
    <w:rsid w:val="00BA16E5"/>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6F12"/>
    <w:rsid w:val="00BA726E"/>
    <w:rsid w:val="00BA75B4"/>
    <w:rsid w:val="00BA7963"/>
    <w:rsid w:val="00BA7BE0"/>
    <w:rsid w:val="00BA7C68"/>
    <w:rsid w:val="00BA7CDE"/>
    <w:rsid w:val="00BB0244"/>
    <w:rsid w:val="00BB061B"/>
    <w:rsid w:val="00BB06E4"/>
    <w:rsid w:val="00BB0952"/>
    <w:rsid w:val="00BB137B"/>
    <w:rsid w:val="00BB1516"/>
    <w:rsid w:val="00BB1F4F"/>
    <w:rsid w:val="00BB210E"/>
    <w:rsid w:val="00BB2674"/>
    <w:rsid w:val="00BB308A"/>
    <w:rsid w:val="00BB3744"/>
    <w:rsid w:val="00BB3813"/>
    <w:rsid w:val="00BB3C1A"/>
    <w:rsid w:val="00BB417F"/>
    <w:rsid w:val="00BB4201"/>
    <w:rsid w:val="00BB43AC"/>
    <w:rsid w:val="00BB444F"/>
    <w:rsid w:val="00BB469D"/>
    <w:rsid w:val="00BB4764"/>
    <w:rsid w:val="00BB47B6"/>
    <w:rsid w:val="00BB4917"/>
    <w:rsid w:val="00BB4A45"/>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6C4"/>
    <w:rsid w:val="00BC2BC8"/>
    <w:rsid w:val="00BC34EB"/>
    <w:rsid w:val="00BC3F8D"/>
    <w:rsid w:val="00BC4515"/>
    <w:rsid w:val="00BC46D4"/>
    <w:rsid w:val="00BC4852"/>
    <w:rsid w:val="00BC56F0"/>
    <w:rsid w:val="00BC59CC"/>
    <w:rsid w:val="00BC5C92"/>
    <w:rsid w:val="00BC5ECA"/>
    <w:rsid w:val="00BC6751"/>
    <w:rsid w:val="00BC6862"/>
    <w:rsid w:val="00BC6B61"/>
    <w:rsid w:val="00BC6D48"/>
    <w:rsid w:val="00BC768E"/>
    <w:rsid w:val="00BD0010"/>
    <w:rsid w:val="00BD0356"/>
    <w:rsid w:val="00BD122C"/>
    <w:rsid w:val="00BD123B"/>
    <w:rsid w:val="00BD12F3"/>
    <w:rsid w:val="00BD215F"/>
    <w:rsid w:val="00BD24E3"/>
    <w:rsid w:val="00BD277A"/>
    <w:rsid w:val="00BD2853"/>
    <w:rsid w:val="00BD28B0"/>
    <w:rsid w:val="00BD2BA2"/>
    <w:rsid w:val="00BD33B2"/>
    <w:rsid w:val="00BD35BB"/>
    <w:rsid w:val="00BD3C3D"/>
    <w:rsid w:val="00BD4462"/>
    <w:rsid w:val="00BD48FC"/>
    <w:rsid w:val="00BD4997"/>
    <w:rsid w:val="00BD4DE2"/>
    <w:rsid w:val="00BD4FC1"/>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D84"/>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FE9"/>
    <w:rsid w:val="00BF3444"/>
    <w:rsid w:val="00BF3B34"/>
    <w:rsid w:val="00BF400B"/>
    <w:rsid w:val="00BF4202"/>
    <w:rsid w:val="00BF5216"/>
    <w:rsid w:val="00BF577E"/>
    <w:rsid w:val="00BF5D37"/>
    <w:rsid w:val="00BF5E9A"/>
    <w:rsid w:val="00BF6A85"/>
    <w:rsid w:val="00BF781A"/>
    <w:rsid w:val="00BF7B24"/>
    <w:rsid w:val="00BF7F72"/>
    <w:rsid w:val="00C0071C"/>
    <w:rsid w:val="00C013B9"/>
    <w:rsid w:val="00C02533"/>
    <w:rsid w:val="00C0255B"/>
    <w:rsid w:val="00C02A3E"/>
    <w:rsid w:val="00C02C22"/>
    <w:rsid w:val="00C02EA0"/>
    <w:rsid w:val="00C03071"/>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1"/>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D1E"/>
    <w:rsid w:val="00C14EBC"/>
    <w:rsid w:val="00C15236"/>
    <w:rsid w:val="00C15543"/>
    <w:rsid w:val="00C15B7B"/>
    <w:rsid w:val="00C16127"/>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B0"/>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DC"/>
    <w:rsid w:val="00C45CFA"/>
    <w:rsid w:val="00C45E6D"/>
    <w:rsid w:val="00C47044"/>
    <w:rsid w:val="00C47BA8"/>
    <w:rsid w:val="00C47F78"/>
    <w:rsid w:val="00C508ED"/>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6C6"/>
    <w:rsid w:val="00C57D8A"/>
    <w:rsid w:val="00C60EAF"/>
    <w:rsid w:val="00C61123"/>
    <w:rsid w:val="00C61567"/>
    <w:rsid w:val="00C61F6C"/>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D4E"/>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ACE"/>
    <w:rsid w:val="00C82412"/>
    <w:rsid w:val="00C824C3"/>
    <w:rsid w:val="00C82571"/>
    <w:rsid w:val="00C826A2"/>
    <w:rsid w:val="00C82709"/>
    <w:rsid w:val="00C8295E"/>
    <w:rsid w:val="00C82B99"/>
    <w:rsid w:val="00C82E21"/>
    <w:rsid w:val="00C83420"/>
    <w:rsid w:val="00C83756"/>
    <w:rsid w:val="00C839C2"/>
    <w:rsid w:val="00C83F5D"/>
    <w:rsid w:val="00C8480C"/>
    <w:rsid w:val="00C84C7D"/>
    <w:rsid w:val="00C84FBC"/>
    <w:rsid w:val="00C85015"/>
    <w:rsid w:val="00C85276"/>
    <w:rsid w:val="00C852E7"/>
    <w:rsid w:val="00C859EE"/>
    <w:rsid w:val="00C85D11"/>
    <w:rsid w:val="00C85E8B"/>
    <w:rsid w:val="00C8617F"/>
    <w:rsid w:val="00C8628A"/>
    <w:rsid w:val="00C862C4"/>
    <w:rsid w:val="00C865CD"/>
    <w:rsid w:val="00C865E0"/>
    <w:rsid w:val="00C86792"/>
    <w:rsid w:val="00C86CF8"/>
    <w:rsid w:val="00C86F11"/>
    <w:rsid w:val="00C87173"/>
    <w:rsid w:val="00C871F5"/>
    <w:rsid w:val="00C872CE"/>
    <w:rsid w:val="00C877FD"/>
    <w:rsid w:val="00C87E29"/>
    <w:rsid w:val="00C900D4"/>
    <w:rsid w:val="00C90248"/>
    <w:rsid w:val="00C90A67"/>
    <w:rsid w:val="00C914DE"/>
    <w:rsid w:val="00C91604"/>
    <w:rsid w:val="00C918EE"/>
    <w:rsid w:val="00C91A3E"/>
    <w:rsid w:val="00C91FC2"/>
    <w:rsid w:val="00C9223F"/>
    <w:rsid w:val="00C92340"/>
    <w:rsid w:val="00C92CE0"/>
    <w:rsid w:val="00C92E06"/>
    <w:rsid w:val="00C93759"/>
    <w:rsid w:val="00C9424E"/>
    <w:rsid w:val="00C943D1"/>
    <w:rsid w:val="00C943D5"/>
    <w:rsid w:val="00C94439"/>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4E9A"/>
    <w:rsid w:val="00CC508C"/>
    <w:rsid w:val="00CC5334"/>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62EA"/>
    <w:rsid w:val="00CD66F3"/>
    <w:rsid w:val="00CD67C6"/>
    <w:rsid w:val="00CD6C6B"/>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3F3"/>
    <w:rsid w:val="00CE54F0"/>
    <w:rsid w:val="00CE56FB"/>
    <w:rsid w:val="00CE5889"/>
    <w:rsid w:val="00CE58AB"/>
    <w:rsid w:val="00CE597D"/>
    <w:rsid w:val="00CE5CA8"/>
    <w:rsid w:val="00CE5DBD"/>
    <w:rsid w:val="00CE60B9"/>
    <w:rsid w:val="00CE6600"/>
    <w:rsid w:val="00CE72B4"/>
    <w:rsid w:val="00CE7370"/>
    <w:rsid w:val="00CE7556"/>
    <w:rsid w:val="00CE7670"/>
    <w:rsid w:val="00CE7998"/>
    <w:rsid w:val="00CE7B8B"/>
    <w:rsid w:val="00CE7F74"/>
    <w:rsid w:val="00CF035C"/>
    <w:rsid w:val="00CF0380"/>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3CE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4470"/>
    <w:rsid w:val="00D045B8"/>
    <w:rsid w:val="00D04A48"/>
    <w:rsid w:val="00D0525D"/>
    <w:rsid w:val="00D05563"/>
    <w:rsid w:val="00D056A6"/>
    <w:rsid w:val="00D05F63"/>
    <w:rsid w:val="00D06109"/>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206"/>
    <w:rsid w:val="00D16868"/>
    <w:rsid w:val="00D17878"/>
    <w:rsid w:val="00D17B88"/>
    <w:rsid w:val="00D17DB0"/>
    <w:rsid w:val="00D209CC"/>
    <w:rsid w:val="00D20A79"/>
    <w:rsid w:val="00D2117A"/>
    <w:rsid w:val="00D214A6"/>
    <w:rsid w:val="00D21563"/>
    <w:rsid w:val="00D222BC"/>
    <w:rsid w:val="00D22731"/>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7041"/>
    <w:rsid w:val="00D37976"/>
    <w:rsid w:val="00D40124"/>
    <w:rsid w:val="00D4063E"/>
    <w:rsid w:val="00D40AFC"/>
    <w:rsid w:val="00D40DAB"/>
    <w:rsid w:val="00D4100F"/>
    <w:rsid w:val="00D4239A"/>
    <w:rsid w:val="00D42654"/>
    <w:rsid w:val="00D42814"/>
    <w:rsid w:val="00D42B18"/>
    <w:rsid w:val="00D43106"/>
    <w:rsid w:val="00D43742"/>
    <w:rsid w:val="00D4392F"/>
    <w:rsid w:val="00D439A6"/>
    <w:rsid w:val="00D440C4"/>
    <w:rsid w:val="00D4467A"/>
    <w:rsid w:val="00D448D3"/>
    <w:rsid w:val="00D448E6"/>
    <w:rsid w:val="00D45363"/>
    <w:rsid w:val="00D45367"/>
    <w:rsid w:val="00D457F7"/>
    <w:rsid w:val="00D45E1A"/>
    <w:rsid w:val="00D460DB"/>
    <w:rsid w:val="00D462F2"/>
    <w:rsid w:val="00D46781"/>
    <w:rsid w:val="00D46D7B"/>
    <w:rsid w:val="00D47264"/>
    <w:rsid w:val="00D474D9"/>
    <w:rsid w:val="00D475E4"/>
    <w:rsid w:val="00D477C5"/>
    <w:rsid w:val="00D500CF"/>
    <w:rsid w:val="00D50256"/>
    <w:rsid w:val="00D50474"/>
    <w:rsid w:val="00D50E3C"/>
    <w:rsid w:val="00D51057"/>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434"/>
    <w:rsid w:val="00D555C9"/>
    <w:rsid w:val="00D5568B"/>
    <w:rsid w:val="00D55A15"/>
    <w:rsid w:val="00D55B01"/>
    <w:rsid w:val="00D55B87"/>
    <w:rsid w:val="00D55BD6"/>
    <w:rsid w:val="00D55C99"/>
    <w:rsid w:val="00D56522"/>
    <w:rsid w:val="00D567BB"/>
    <w:rsid w:val="00D56839"/>
    <w:rsid w:val="00D56A09"/>
    <w:rsid w:val="00D60903"/>
    <w:rsid w:val="00D60AC2"/>
    <w:rsid w:val="00D60D75"/>
    <w:rsid w:val="00D611F3"/>
    <w:rsid w:val="00D61833"/>
    <w:rsid w:val="00D61897"/>
    <w:rsid w:val="00D61D7F"/>
    <w:rsid w:val="00D62117"/>
    <w:rsid w:val="00D62678"/>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8D"/>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5CC"/>
    <w:rsid w:val="00D9278C"/>
    <w:rsid w:val="00D93343"/>
    <w:rsid w:val="00D934C8"/>
    <w:rsid w:val="00D937A4"/>
    <w:rsid w:val="00D937FE"/>
    <w:rsid w:val="00D9382E"/>
    <w:rsid w:val="00D93B2A"/>
    <w:rsid w:val="00D93BE3"/>
    <w:rsid w:val="00D942F1"/>
    <w:rsid w:val="00D94390"/>
    <w:rsid w:val="00D94547"/>
    <w:rsid w:val="00D94666"/>
    <w:rsid w:val="00D94826"/>
    <w:rsid w:val="00D948BD"/>
    <w:rsid w:val="00D9542E"/>
    <w:rsid w:val="00D957EA"/>
    <w:rsid w:val="00D958E3"/>
    <w:rsid w:val="00D95B81"/>
    <w:rsid w:val="00D96927"/>
    <w:rsid w:val="00D9762C"/>
    <w:rsid w:val="00D97A57"/>
    <w:rsid w:val="00DA0582"/>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64F4"/>
    <w:rsid w:val="00DA711A"/>
    <w:rsid w:val="00DA7255"/>
    <w:rsid w:val="00DA733A"/>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02D"/>
    <w:rsid w:val="00DB4661"/>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29B"/>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A46"/>
    <w:rsid w:val="00DD1DCF"/>
    <w:rsid w:val="00DD1EE9"/>
    <w:rsid w:val="00DD1F8A"/>
    <w:rsid w:val="00DD2039"/>
    <w:rsid w:val="00DD2CED"/>
    <w:rsid w:val="00DD2ED7"/>
    <w:rsid w:val="00DD356B"/>
    <w:rsid w:val="00DD356D"/>
    <w:rsid w:val="00DD39D3"/>
    <w:rsid w:val="00DD3A11"/>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9D9"/>
    <w:rsid w:val="00DE2C5A"/>
    <w:rsid w:val="00DE2DD0"/>
    <w:rsid w:val="00DE31AD"/>
    <w:rsid w:val="00DE36D0"/>
    <w:rsid w:val="00DE4B22"/>
    <w:rsid w:val="00DE4D83"/>
    <w:rsid w:val="00DE4EAE"/>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7CE"/>
    <w:rsid w:val="00DF2CB8"/>
    <w:rsid w:val="00DF2F70"/>
    <w:rsid w:val="00DF32C4"/>
    <w:rsid w:val="00DF349B"/>
    <w:rsid w:val="00DF3A66"/>
    <w:rsid w:val="00DF3BFE"/>
    <w:rsid w:val="00DF3E32"/>
    <w:rsid w:val="00DF3ECF"/>
    <w:rsid w:val="00DF3F92"/>
    <w:rsid w:val="00DF438B"/>
    <w:rsid w:val="00DF5875"/>
    <w:rsid w:val="00DF5896"/>
    <w:rsid w:val="00DF5A71"/>
    <w:rsid w:val="00DF66D4"/>
    <w:rsid w:val="00DF6D02"/>
    <w:rsid w:val="00DF6D83"/>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9AF"/>
    <w:rsid w:val="00E076D1"/>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0AC"/>
    <w:rsid w:val="00E14149"/>
    <w:rsid w:val="00E1415F"/>
    <w:rsid w:val="00E146A1"/>
    <w:rsid w:val="00E149AF"/>
    <w:rsid w:val="00E14B03"/>
    <w:rsid w:val="00E14E0C"/>
    <w:rsid w:val="00E14E59"/>
    <w:rsid w:val="00E15114"/>
    <w:rsid w:val="00E15147"/>
    <w:rsid w:val="00E152CF"/>
    <w:rsid w:val="00E153E2"/>
    <w:rsid w:val="00E156D9"/>
    <w:rsid w:val="00E1572B"/>
    <w:rsid w:val="00E158C4"/>
    <w:rsid w:val="00E15AA3"/>
    <w:rsid w:val="00E16AA5"/>
    <w:rsid w:val="00E16DF8"/>
    <w:rsid w:val="00E16E43"/>
    <w:rsid w:val="00E16F1B"/>
    <w:rsid w:val="00E17361"/>
    <w:rsid w:val="00E17645"/>
    <w:rsid w:val="00E1796B"/>
    <w:rsid w:val="00E17FD1"/>
    <w:rsid w:val="00E20C7C"/>
    <w:rsid w:val="00E20D45"/>
    <w:rsid w:val="00E20DC0"/>
    <w:rsid w:val="00E20E6D"/>
    <w:rsid w:val="00E20EC0"/>
    <w:rsid w:val="00E21452"/>
    <w:rsid w:val="00E21455"/>
    <w:rsid w:val="00E214BC"/>
    <w:rsid w:val="00E216E5"/>
    <w:rsid w:val="00E22066"/>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B1A"/>
    <w:rsid w:val="00E2793E"/>
    <w:rsid w:val="00E27B46"/>
    <w:rsid w:val="00E301C9"/>
    <w:rsid w:val="00E309BE"/>
    <w:rsid w:val="00E30ABD"/>
    <w:rsid w:val="00E3103C"/>
    <w:rsid w:val="00E316DD"/>
    <w:rsid w:val="00E31B05"/>
    <w:rsid w:val="00E31B9E"/>
    <w:rsid w:val="00E3309A"/>
    <w:rsid w:val="00E3384C"/>
    <w:rsid w:val="00E34054"/>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388"/>
    <w:rsid w:val="00E40F62"/>
    <w:rsid w:val="00E41417"/>
    <w:rsid w:val="00E41660"/>
    <w:rsid w:val="00E41835"/>
    <w:rsid w:val="00E4267B"/>
    <w:rsid w:val="00E42776"/>
    <w:rsid w:val="00E431BD"/>
    <w:rsid w:val="00E438A8"/>
    <w:rsid w:val="00E43B92"/>
    <w:rsid w:val="00E4454D"/>
    <w:rsid w:val="00E44770"/>
    <w:rsid w:val="00E44BBA"/>
    <w:rsid w:val="00E44E5D"/>
    <w:rsid w:val="00E45D23"/>
    <w:rsid w:val="00E45DD4"/>
    <w:rsid w:val="00E45FC8"/>
    <w:rsid w:val="00E46060"/>
    <w:rsid w:val="00E46774"/>
    <w:rsid w:val="00E46819"/>
    <w:rsid w:val="00E46913"/>
    <w:rsid w:val="00E46B51"/>
    <w:rsid w:val="00E46DB3"/>
    <w:rsid w:val="00E46FA6"/>
    <w:rsid w:val="00E477B6"/>
    <w:rsid w:val="00E47C85"/>
    <w:rsid w:val="00E47CB6"/>
    <w:rsid w:val="00E47DB0"/>
    <w:rsid w:val="00E50158"/>
    <w:rsid w:val="00E50821"/>
    <w:rsid w:val="00E50B10"/>
    <w:rsid w:val="00E5146F"/>
    <w:rsid w:val="00E5152C"/>
    <w:rsid w:val="00E51765"/>
    <w:rsid w:val="00E51947"/>
    <w:rsid w:val="00E522E6"/>
    <w:rsid w:val="00E52514"/>
    <w:rsid w:val="00E5332E"/>
    <w:rsid w:val="00E53541"/>
    <w:rsid w:val="00E537F0"/>
    <w:rsid w:val="00E53C61"/>
    <w:rsid w:val="00E53E57"/>
    <w:rsid w:val="00E53E59"/>
    <w:rsid w:val="00E53E98"/>
    <w:rsid w:val="00E53FA0"/>
    <w:rsid w:val="00E54073"/>
    <w:rsid w:val="00E541F4"/>
    <w:rsid w:val="00E54235"/>
    <w:rsid w:val="00E544A9"/>
    <w:rsid w:val="00E5469E"/>
    <w:rsid w:val="00E54ADA"/>
    <w:rsid w:val="00E54C40"/>
    <w:rsid w:val="00E54F00"/>
    <w:rsid w:val="00E54F49"/>
    <w:rsid w:val="00E550A8"/>
    <w:rsid w:val="00E5589F"/>
    <w:rsid w:val="00E55A67"/>
    <w:rsid w:val="00E55E78"/>
    <w:rsid w:val="00E55EFF"/>
    <w:rsid w:val="00E56554"/>
    <w:rsid w:val="00E56DE7"/>
    <w:rsid w:val="00E6017B"/>
    <w:rsid w:val="00E60466"/>
    <w:rsid w:val="00E604F7"/>
    <w:rsid w:val="00E60523"/>
    <w:rsid w:val="00E60781"/>
    <w:rsid w:val="00E60913"/>
    <w:rsid w:val="00E60C67"/>
    <w:rsid w:val="00E60D4C"/>
    <w:rsid w:val="00E61418"/>
    <w:rsid w:val="00E6161C"/>
    <w:rsid w:val="00E61B99"/>
    <w:rsid w:val="00E628DB"/>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70A"/>
    <w:rsid w:val="00E70DE5"/>
    <w:rsid w:val="00E70EC9"/>
    <w:rsid w:val="00E7163B"/>
    <w:rsid w:val="00E71855"/>
    <w:rsid w:val="00E71E31"/>
    <w:rsid w:val="00E725B1"/>
    <w:rsid w:val="00E7260E"/>
    <w:rsid w:val="00E72DE5"/>
    <w:rsid w:val="00E73012"/>
    <w:rsid w:val="00E73462"/>
    <w:rsid w:val="00E73949"/>
    <w:rsid w:val="00E743CC"/>
    <w:rsid w:val="00E74CC1"/>
    <w:rsid w:val="00E7524D"/>
    <w:rsid w:val="00E75AF8"/>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CBE"/>
    <w:rsid w:val="00E83E26"/>
    <w:rsid w:val="00E84296"/>
    <w:rsid w:val="00E84360"/>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6AC"/>
    <w:rsid w:val="00E93971"/>
    <w:rsid w:val="00E94BF5"/>
    <w:rsid w:val="00E954F8"/>
    <w:rsid w:val="00E958B5"/>
    <w:rsid w:val="00E95A40"/>
    <w:rsid w:val="00E95A75"/>
    <w:rsid w:val="00E95C7E"/>
    <w:rsid w:val="00E95E39"/>
    <w:rsid w:val="00E95EBC"/>
    <w:rsid w:val="00E96301"/>
    <w:rsid w:val="00E967C4"/>
    <w:rsid w:val="00E96D67"/>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D52"/>
    <w:rsid w:val="00EA3E4E"/>
    <w:rsid w:val="00EA3EAB"/>
    <w:rsid w:val="00EA4551"/>
    <w:rsid w:val="00EA4766"/>
    <w:rsid w:val="00EA4B34"/>
    <w:rsid w:val="00EA5B44"/>
    <w:rsid w:val="00EA633E"/>
    <w:rsid w:val="00EA6345"/>
    <w:rsid w:val="00EA6792"/>
    <w:rsid w:val="00EA6C38"/>
    <w:rsid w:val="00EA6DD9"/>
    <w:rsid w:val="00EA76B8"/>
    <w:rsid w:val="00EA773E"/>
    <w:rsid w:val="00EA77F1"/>
    <w:rsid w:val="00EA7A3F"/>
    <w:rsid w:val="00EA7A98"/>
    <w:rsid w:val="00EA7FC1"/>
    <w:rsid w:val="00EB04C6"/>
    <w:rsid w:val="00EB06C3"/>
    <w:rsid w:val="00EB0FDA"/>
    <w:rsid w:val="00EB10C6"/>
    <w:rsid w:val="00EB1968"/>
    <w:rsid w:val="00EB1C2C"/>
    <w:rsid w:val="00EB1D95"/>
    <w:rsid w:val="00EB2086"/>
    <w:rsid w:val="00EB25B1"/>
    <w:rsid w:val="00EB2B9A"/>
    <w:rsid w:val="00EB2C4E"/>
    <w:rsid w:val="00EB2D25"/>
    <w:rsid w:val="00EB3120"/>
    <w:rsid w:val="00EB3645"/>
    <w:rsid w:val="00EB3AEC"/>
    <w:rsid w:val="00EB458C"/>
    <w:rsid w:val="00EB45BB"/>
    <w:rsid w:val="00EB468F"/>
    <w:rsid w:val="00EB5332"/>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2932"/>
    <w:rsid w:val="00EC3149"/>
    <w:rsid w:val="00EC317B"/>
    <w:rsid w:val="00EC39AA"/>
    <w:rsid w:val="00EC3E75"/>
    <w:rsid w:val="00EC460C"/>
    <w:rsid w:val="00EC4AF7"/>
    <w:rsid w:val="00EC4BE7"/>
    <w:rsid w:val="00EC4C1C"/>
    <w:rsid w:val="00EC500C"/>
    <w:rsid w:val="00EC5455"/>
    <w:rsid w:val="00EC5664"/>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2E4"/>
    <w:rsid w:val="00ED5389"/>
    <w:rsid w:val="00ED5C06"/>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CFE"/>
    <w:rsid w:val="00EE42C2"/>
    <w:rsid w:val="00EE42F4"/>
    <w:rsid w:val="00EE4827"/>
    <w:rsid w:val="00EE5297"/>
    <w:rsid w:val="00EE57B9"/>
    <w:rsid w:val="00EE5843"/>
    <w:rsid w:val="00EE596F"/>
    <w:rsid w:val="00EE5A11"/>
    <w:rsid w:val="00EE63A2"/>
    <w:rsid w:val="00EE63A3"/>
    <w:rsid w:val="00EE6460"/>
    <w:rsid w:val="00EE7199"/>
    <w:rsid w:val="00EE7E21"/>
    <w:rsid w:val="00EF0885"/>
    <w:rsid w:val="00EF0D16"/>
    <w:rsid w:val="00EF0DBD"/>
    <w:rsid w:val="00EF12AC"/>
    <w:rsid w:val="00EF1728"/>
    <w:rsid w:val="00EF1DC5"/>
    <w:rsid w:val="00EF1E42"/>
    <w:rsid w:val="00EF1F26"/>
    <w:rsid w:val="00EF21E2"/>
    <w:rsid w:val="00EF2489"/>
    <w:rsid w:val="00EF277A"/>
    <w:rsid w:val="00EF2AD7"/>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1A6"/>
    <w:rsid w:val="00F022CF"/>
    <w:rsid w:val="00F03854"/>
    <w:rsid w:val="00F0387E"/>
    <w:rsid w:val="00F03B43"/>
    <w:rsid w:val="00F03E2C"/>
    <w:rsid w:val="00F040F9"/>
    <w:rsid w:val="00F041E2"/>
    <w:rsid w:val="00F045F2"/>
    <w:rsid w:val="00F04682"/>
    <w:rsid w:val="00F049C4"/>
    <w:rsid w:val="00F05165"/>
    <w:rsid w:val="00F05BA3"/>
    <w:rsid w:val="00F05CE9"/>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A8"/>
    <w:rsid w:val="00F176E6"/>
    <w:rsid w:val="00F178FA"/>
    <w:rsid w:val="00F17960"/>
    <w:rsid w:val="00F17C78"/>
    <w:rsid w:val="00F20574"/>
    <w:rsid w:val="00F2058B"/>
    <w:rsid w:val="00F20DB4"/>
    <w:rsid w:val="00F21090"/>
    <w:rsid w:val="00F21233"/>
    <w:rsid w:val="00F212AF"/>
    <w:rsid w:val="00F212BA"/>
    <w:rsid w:val="00F21743"/>
    <w:rsid w:val="00F22674"/>
    <w:rsid w:val="00F229F9"/>
    <w:rsid w:val="00F23619"/>
    <w:rsid w:val="00F2372B"/>
    <w:rsid w:val="00F23D08"/>
    <w:rsid w:val="00F24910"/>
    <w:rsid w:val="00F24981"/>
    <w:rsid w:val="00F24EFB"/>
    <w:rsid w:val="00F256C8"/>
    <w:rsid w:val="00F26420"/>
    <w:rsid w:val="00F26782"/>
    <w:rsid w:val="00F269E2"/>
    <w:rsid w:val="00F26DD9"/>
    <w:rsid w:val="00F27500"/>
    <w:rsid w:val="00F2776C"/>
    <w:rsid w:val="00F27C7B"/>
    <w:rsid w:val="00F27F3F"/>
    <w:rsid w:val="00F30700"/>
    <w:rsid w:val="00F30825"/>
    <w:rsid w:val="00F30B86"/>
    <w:rsid w:val="00F30CA7"/>
    <w:rsid w:val="00F30F51"/>
    <w:rsid w:val="00F313CD"/>
    <w:rsid w:val="00F3162C"/>
    <w:rsid w:val="00F316BC"/>
    <w:rsid w:val="00F31BFA"/>
    <w:rsid w:val="00F32027"/>
    <w:rsid w:val="00F321A9"/>
    <w:rsid w:val="00F32862"/>
    <w:rsid w:val="00F32A82"/>
    <w:rsid w:val="00F32FFD"/>
    <w:rsid w:val="00F333C1"/>
    <w:rsid w:val="00F33402"/>
    <w:rsid w:val="00F33C99"/>
    <w:rsid w:val="00F33FE2"/>
    <w:rsid w:val="00F34BD1"/>
    <w:rsid w:val="00F34D6F"/>
    <w:rsid w:val="00F35109"/>
    <w:rsid w:val="00F35A65"/>
    <w:rsid w:val="00F35F91"/>
    <w:rsid w:val="00F35FA3"/>
    <w:rsid w:val="00F362E4"/>
    <w:rsid w:val="00F366BB"/>
    <w:rsid w:val="00F36B5A"/>
    <w:rsid w:val="00F36C44"/>
    <w:rsid w:val="00F36DE1"/>
    <w:rsid w:val="00F36FA7"/>
    <w:rsid w:val="00F370D1"/>
    <w:rsid w:val="00F37CC7"/>
    <w:rsid w:val="00F400EB"/>
    <w:rsid w:val="00F40587"/>
    <w:rsid w:val="00F40874"/>
    <w:rsid w:val="00F40A4B"/>
    <w:rsid w:val="00F41186"/>
    <w:rsid w:val="00F414EB"/>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866"/>
    <w:rsid w:val="00F51DCA"/>
    <w:rsid w:val="00F51F59"/>
    <w:rsid w:val="00F5250E"/>
    <w:rsid w:val="00F52669"/>
    <w:rsid w:val="00F528B3"/>
    <w:rsid w:val="00F52AA1"/>
    <w:rsid w:val="00F52CAF"/>
    <w:rsid w:val="00F52ECF"/>
    <w:rsid w:val="00F53ABC"/>
    <w:rsid w:val="00F5403E"/>
    <w:rsid w:val="00F546C2"/>
    <w:rsid w:val="00F5478F"/>
    <w:rsid w:val="00F55089"/>
    <w:rsid w:val="00F560B5"/>
    <w:rsid w:val="00F56272"/>
    <w:rsid w:val="00F56484"/>
    <w:rsid w:val="00F5684A"/>
    <w:rsid w:val="00F56C05"/>
    <w:rsid w:val="00F56E59"/>
    <w:rsid w:val="00F57717"/>
    <w:rsid w:val="00F57B44"/>
    <w:rsid w:val="00F57C3D"/>
    <w:rsid w:val="00F600B0"/>
    <w:rsid w:val="00F6017F"/>
    <w:rsid w:val="00F60A1F"/>
    <w:rsid w:val="00F61161"/>
    <w:rsid w:val="00F6182E"/>
    <w:rsid w:val="00F628A6"/>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89C"/>
    <w:rsid w:val="00F72A9E"/>
    <w:rsid w:val="00F72BD6"/>
    <w:rsid w:val="00F72C30"/>
    <w:rsid w:val="00F72D8A"/>
    <w:rsid w:val="00F72E13"/>
    <w:rsid w:val="00F73181"/>
    <w:rsid w:val="00F735BB"/>
    <w:rsid w:val="00F74077"/>
    <w:rsid w:val="00F74937"/>
    <w:rsid w:val="00F7496A"/>
    <w:rsid w:val="00F74B97"/>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BF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73D"/>
    <w:rsid w:val="00F84963"/>
    <w:rsid w:val="00F84AE8"/>
    <w:rsid w:val="00F8523F"/>
    <w:rsid w:val="00F85427"/>
    <w:rsid w:val="00F8573F"/>
    <w:rsid w:val="00F85B2C"/>
    <w:rsid w:val="00F85CA5"/>
    <w:rsid w:val="00F85D16"/>
    <w:rsid w:val="00F85DC0"/>
    <w:rsid w:val="00F85FDF"/>
    <w:rsid w:val="00F86461"/>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DD3"/>
    <w:rsid w:val="00F93F2F"/>
    <w:rsid w:val="00F9426F"/>
    <w:rsid w:val="00F9453E"/>
    <w:rsid w:val="00F94C74"/>
    <w:rsid w:val="00F950F2"/>
    <w:rsid w:val="00F954C0"/>
    <w:rsid w:val="00F95803"/>
    <w:rsid w:val="00F95ADC"/>
    <w:rsid w:val="00F95ADD"/>
    <w:rsid w:val="00F96A0A"/>
    <w:rsid w:val="00F96FBA"/>
    <w:rsid w:val="00F97AB2"/>
    <w:rsid w:val="00FA0D3C"/>
    <w:rsid w:val="00FA1844"/>
    <w:rsid w:val="00FA1865"/>
    <w:rsid w:val="00FA1886"/>
    <w:rsid w:val="00FA1977"/>
    <w:rsid w:val="00FA1B1B"/>
    <w:rsid w:val="00FA1FE2"/>
    <w:rsid w:val="00FA2277"/>
    <w:rsid w:val="00FA292E"/>
    <w:rsid w:val="00FA2B56"/>
    <w:rsid w:val="00FA3276"/>
    <w:rsid w:val="00FA37F1"/>
    <w:rsid w:val="00FA3A73"/>
    <w:rsid w:val="00FA3E3F"/>
    <w:rsid w:val="00FA3F9D"/>
    <w:rsid w:val="00FA4978"/>
    <w:rsid w:val="00FA4E92"/>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1FA6"/>
    <w:rsid w:val="00FC2045"/>
    <w:rsid w:val="00FC28D7"/>
    <w:rsid w:val="00FC2BA3"/>
    <w:rsid w:val="00FC33F8"/>
    <w:rsid w:val="00FC4126"/>
    <w:rsid w:val="00FC49F8"/>
    <w:rsid w:val="00FC4C2E"/>
    <w:rsid w:val="00FC5672"/>
    <w:rsid w:val="00FC5822"/>
    <w:rsid w:val="00FC66FC"/>
    <w:rsid w:val="00FC6C75"/>
    <w:rsid w:val="00FC6F7E"/>
    <w:rsid w:val="00FC718B"/>
    <w:rsid w:val="00FC71D7"/>
    <w:rsid w:val="00FC79E0"/>
    <w:rsid w:val="00FC7AC4"/>
    <w:rsid w:val="00FC7BDE"/>
    <w:rsid w:val="00FC7F7E"/>
    <w:rsid w:val="00FD0C4B"/>
    <w:rsid w:val="00FD0D5B"/>
    <w:rsid w:val="00FD1195"/>
    <w:rsid w:val="00FD194D"/>
    <w:rsid w:val="00FD1F5B"/>
    <w:rsid w:val="00FD204F"/>
    <w:rsid w:val="00FD20C1"/>
    <w:rsid w:val="00FD2215"/>
    <w:rsid w:val="00FD2584"/>
    <w:rsid w:val="00FD2879"/>
    <w:rsid w:val="00FD29A2"/>
    <w:rsid w:val="00FD30C2"/>
    <w:rsid w:val="00FD3250"/>
    <w:rsid w:val="00FD33B5"/>
    <w:rsid w:val="00FD355D"/>
    <w:rsid w:val="00FD3B17"/>
    <w:rsid w:val="00FD3BD9"/>
    <w:rsid w:val="00FD3C06"/>
    <w:rsid w:val="00FD402B"/>
    <w:rsid w:val="00FD4172"/>
    <w:rsid w:val="00FD4780"/>
    <w:rsid w:val="00FD4AEC"/>
    <w:rsid w:val="00FD4EFF"/>
    <w:rsid w:val="00FD5908"/>
    <w:rsid w:val="00FD5A96"/>
    <w:rsid w:val="00FD6065"/>
    <w:rsid w:val="00FD631F"/>
    <w:rsid w:val="00FD639A"/>
    <w:rsid w:val="00FD66E5"/>
    <w:rsid w:val="00FD6CCE"/>
    <w:rsid w:val="00FD7095"/>
    <w:rsid w:val="00FD73F6"/>
    <w:rsid w:val="00FD79D5"/>
    <w:rsid w:val="00FD7A19"/>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A89"/>
    <w:rsid w:val="00FE3D62"/>
    <w:rsid w:val="00FE3E69"/>
    <w:rsid w:val="00FE4487"/>
    <w:rsid w:val="00FE4B66"/>
    <w:rsid w:val="00FE4D0C"/>
    <w:rsid w:val="00FE4F10"/>
    <w:rsid w:val="00FE5A68"/>
    <w:rsid w:val="00FE5C15"/>
    <w:rsid w:val="00FE6656"/>
    <w:rsid w:val="00FE69C1"/>
    <w:rsid w:val="00FE715A"/>
    <w:rsid w:val="00FE7EC5"/>
    <w:rsid w:val="00FF0D0C"/>
    <w:rsid w:val="00FF1FA5"/>
    <w:rsid w:val="00FF2381"/>
    <w:rsid w:val="00FF2B38"/>
    <w:rsid w:val="00FF38B8"/>
    <w:rsid w:val="00FF3C05"/>
    <w:rsid w:val="00FF4116"/>
    <w:rsid w:val="00FF4677"/>
    <w:rsid w:val="00FF4697"/>
    <w:rsid w:val="00FF4ADC"/>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2"/>
    <w:next w:val="a"/>
    <w:link w:val="5Char"/>
    <w:uiPriority w:val="9"/>
    <w:qFormat/>
    <w:rsid w:val="00F80BFC"/>
    <w:pPr>
      <w:keepLines w:val="0"/>
      <w:tabs>
        <w:tab w:val="clear" w:pos="576"/>
        <w:tab w:val="num" w:pos="0"/>
        <w:tab w:val="num" w:pos="864"/>
      </w:tabs>
      <w:spacing w:before="240" w:after="60"/>
      <w:ind w:left="864" w:hanging="864"/>
      <w:outlineLvl w:val="4"/>
    </w:pPr>
    <w:rPr>
      <w:b/>
      <w:bCs/>
      <w:iCs/>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link w:val="2"/>
    <w:uiPriority w:val="9"/>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Lista1,中等深浅网格 1 - 着色 21,列表段落,¥¡¡¡¡ì¬º¥¹¥È¶ÎÂä,ÁÐ³ö¶ÎÂä,列表段落1,—ño’i—Ž,¥ê¥¹¥È¶ÎÂä,1st level - Bullet List Paragraph,Lettre d'introduction,Paragrafo elenco,Normal bullet 2,Bullet list"/>
    <w:basedOn w:val="a"/>
    <w:link w:val="Char0"/>
    <w:uiPriority w:val="34"/>
    <w:qFormat/>
    <w:rsid w:val="0072162A"/>
    <w:pPr>
      <w:ind w:leftChars="400" w:left="800"/>
    </w:p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13"/>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F80BFC"/>
    <w:rPr>
      <w:rFonts w:ascii="Arial" w:hAnsi="Arial"/>
      <w:b/>
      <w:bCs/>
      <w:iCs/>
      <w:sz w:val="24"/>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References">
    <w:name w:val="References"/>
    <w:basedOn w:val="af1"/>
    <w:qFormat/>
    <w:rsid w:val="007E5C60"/>
    <w:pPr>
      <w:widowControl w:val="0"/>
      <w:spacing w:before="0" w:beforeAutospacing="0" w:after="0" w:afterAutospacing="0"/>
      <w:jc w:val="both"/>
    </w:pPr>
    <w:rPr>
      <w:rFonts w:asciiTheme="minorHAnsi" w:hAnsiTheme="minorHAnsi" w:cstheme="minorBidi"/>
      <w:kern w:val="2"/>
      <w:lang w:val="en-GB" w:eastAsia="zh-CN"/>
    </w:rPr>
  </w:style>
  <w:style w:type="character" w:customStyle="1" w:styleId="apple-style-span">
    <w:name w:val="apple-style-span"/>
    <w:basedOn w:val="a0"/>
    <w:rsid w:val="003A4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8130492">
      <w:bodyDiv w:val="1"/>
      <w:marLeft w:val="0"/>
      <w:marRight w:val="0"/>
      <w:marTop w:val="0"/>
      <w:marBottom w:val="0"/>
      <w:divBdr>
        <w:top w:val="none" w:sz="0" w:space="0" w:color="auto"/>
        <w:left w:val="none" w:sz="0" w:space="0" w:color="auto"/>
        <w:bottom w:val="none" w:sz="0" w:space="0" w:color="auto"/>
        <w:right w:val="none" w:sz="0" w:space="0" w:color="auto"/>
      </w:divBdr>
      <w:divsChild>
        <w:div w:id="126431642">
          <w:marLeft w:val="1166"/>
          <w:marRight w:val="0"/>
          <w:marTop w:val="58"/>
          <w:marBottom w:val="0"/>
          <w:divBdr>
            <w:top w:val="none" w:sz="0" w:space="0" w:color="auto"/>
            <w:left w:val="none" w:sz="0" w:space="0" w:color="auto"/>
            <w:bottom w:val="none" w:sz="0" w:space="0" w:color="auto"/>
            <w:right w:val="none" w:sz="0" w:space="0" w:color="auto"/>
          </w:divBdr>
        </w:div>
        <w:div w:id="783158553">
          <w:marLeft w:val="1166"/>
          <w:marRight w:val="0"/>
          <w:marTop w:val="58"/>
          <w:marBottom w:val="0"/>
          <w:divBdr>
            <w:top w:val="none" w:sz="0" w:space="0" w:color="auto"/>
            <w:left w:val="none" w:sz="0" w:space="0" w:color="auto"/>
            <w:bottom w:val="none" w:sz="0" w:space="0" w:color="auto"/>
            <w:right w:val="none" w:sz="0" w:space="0" w:color="auto"/>
          </w:divBdr>
        </w:div>
        <w:div w:id="1812290647">
          <w:marLeft w:val="1166"/>
          <w:marRight w:val="0"/>
          <w:marTop w:val="58"/>
          <w:marBottom w:val="0"/>
          <w:divBdr>
            <w:top w:val="none" w:sz="0" w:space="0" w:color="auto"/>
            <w:left w:val="none" w:sz="0" w:space="0" w:color="auto"/>
            <w:bottom w:val="none" w:sz="0" w:space="0" w:color="auto"/>
            <w:right w:val="none" w:sz="0" w:space="0" w:color="auto"/>
          </w:divBdr>
        </w:div>
      </w:divsChild>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298399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2601947">
      <w:bodyDiv w:val="1"/>
      <w:marLeft w:val="0"/>
      <w:marRight w:val="0"/>
      <w:marTop w:val="0"/>
      <w:marBottom w:val="0"/>
      <w:divBdr>
        <w:top w:val="none" w:sz="0" w:space="0" w:color="auto"/>
        <w:left w:val="none" w:sz="0" w:space="0" w:color="auto"/>
        <w:bottom w:val="none" w:sz="0" w:space="0" w:color="auto"/>
        <w:right w:val="none" w:sz="0" w:space="0" w:color="auto"/>
      </w:divBdr>
      <w:divsChild>
        <w:div w:id="723681049">
          <w:marLeft w:val="547"/>
          <w:marRight w:val="0"/>
          <w:marTop w:val="96"/>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274486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7016972">
      <w:bodyDiv w:val="1"/>
      <w:marLeft w:val="0"/>
      <w:marRight w:val="0"/>
      <w:marTop w:val="0"/>
      <w:marBottom w:val="0"/>
      <w:divBdr>
        <w:top w:val="none" w:sz="0" w:space="0" w:color="auto"/>
        <w:left w:val="none" w:sz="0" w:space="0" w:color="auto"/>
        <w:bottom w:val="none" w:sz="0" w:space="0" w:color="auto"/>
        <w:right w:val="none" w:sz="0" w:space="0" w:color="auto"/>
      </w:divBdr>
      <w:divsChild>
        <w:div w:id="2061663428">
          <w:marLeft w:val="1166"/>
          <w:marRight w:val="0"/>
          <w:marTop w:val="86"/>
          <w:marBottom w:val="0"/>
          <w:divBdr>
            <w:top w:val="none" w:sz="0" w:space="0" w:color="auto"/>
            <w:left w:val="none" w:sz="0" w:space="0" w:color="auto"/>
            <w:bottom w:val="none" w:sz="0" w:space="0" w:color="auto"/>
            <w:right w:val="none" w:sz="0" w:space="0" w:color="auto"/>
          </w:divBdr>
        </w:div>
        <w:div w:id="263348549">
          <w:marLeft w:val="1166"/>
          <w:marRight w:val="0"/>
          <w:marTop w:val="86"/>
          <w:marBottom w:val="0"/>
          <w:divBdr>
            <w:top w:val="none" w:sz="0" w:space="0" w:color="auto"/>
            <w:left w:val="none" w:sz="0" w:space="0" w:color="auto"/>
            <w:bottom w:val="none" w:sz="0" w:space="0" w:color="auto"/>
            <w:right w:val="none" w:sz="0" w:space="0" w:color="auto"/>
          </w:divBdr>
        </w:div>
        <w:div w:id="612710642">
          <w:marLeft w:val="1800"/>
          <w:marRight w:val="0"/>
          <w:marTop w:val="77"/>
          <w:marBottom w:val="0"/>
          <w:divBdr>
            <w:top w:val="none" w:sz="0" w:space="0" w:color="auto"/>
            <w:left w:val="none" w:sz="0" w:space="0" w:color="auto"/>
            <w:bottom w:val="none" w:sz="0" w:space="0" w:color="auto"/>
            <w:right w:val="none" w:sz="0" w:space="0" w:color="auto"/>
          </w:divBdr>
        </w:div>
        <w:div w:id="1060982250">
          <w:marLeft w:val="1166"/>
          <w:marRight w:val="0"/>
          <w:marTop w:val="86"/>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10529666">
      <w:bodyDiv w:val="1"/>
      <w:marLeft w:val="0"/>
      <w:marRight w:val="0"/>
      <w:marTop w:val="0"/>
      <w:marBottom w:val="0"/>
      <w:divBdr>
        <w:top w:val="none" w:sz="0" w:space="0" w:color="auto"/>
        <w:left w:val="none" w:sz="0" w:space="0" w:color="auto"/>
        <w:bottom w:val="none" w:sz="0" w:space="0" w:color="auto"/>
        <w:right w:val="none" w:sz="0" w:space="0" w:color="auto"/>
      </w:divBdr>
    </w:div>
    <w:div w:id="1036852803">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0529070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978129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3347706">
      <w:bodyDiv w:val="1"/>
      <w:marLeft w:val="0"/>
      <w:marRight w:val="0"/>
      <w:marTop w:val="0"/>
      <w:marBottom w:val="0"/>
      <w:divBdr>
        <w:top w:val="none" w:sz="0" w:space="0" w:color="auto"/>
        <w:left w:val="none" w:sz="0" w:space="0" w:color="auto"/>
        <w:bottom w:val="none" w:sz="0" w:space="0" w:color="auto"/>
        <w:right w:val="none" w:sz="0" w:space="0" w:color="auto"/>
      </w:divBdr>
      <w:divsChild>
        <w:div w:id="789394032">
          <w:marLeft w:val="1166"/>
          <w:marRight w:val="0"/>
          <w:marTop w:val="86"/>
          <w:marBottom w:val="0"/>
          <w:divBdr>
            <w:top w:val="none" w:sz="0" w:space="0" w:color="auto"/>
            <w:left w:val="none" w:sz="0" w:space="0" w:color="auto"/>
            <w:bottom w:val="none" w:sz="0" w:space="0" w:color="auto"/>
            <w:right w:val="none" w:sz="0" w:space="0" w:color="auto"/>
          </w:divBdr>
        </w:div>
        <w:div w:id="825365177">
          <w:marLeft w:val="1166"/>
          <w:marRight w:val="0"/>
          <w:marTop w:val="86"/>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797bbbed9e261a6e8c5278294da2fa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224fcc0b0097639d9528a2679bc1d7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05358-6E79-49EA-9935-30D14CFEE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34DB7-4AE8-4D8D-9514-1448BC19BE6E}">
  <ds:schemaRefs>
    <ds:schemaRef ds:uri="http://schemas.microsoft.com/sharepoint/v3/contenttype/forms"/>
  </ds:schemaRefs>
</ds:datastoreItem>
</file>

<file path=customXml/itemProps3.xml><?xml version="1.0" encoding="utf-8"?>
<ds:datastoreItem xmlns:ds="http://schemas.openxmlformats.org/officeDocument/2006/customXml" ds:itemID="{A35E62F6-05C8-413A-8F02-08CEEC46E4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8A651-EDB3-43FC-A2A0-E990A7573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3481</Words>
  <Characters>19842</Characters>
  <Application>Microsoft Office Word</Application>
  <DocSecurity>0</DocSecurity>
  <Lines>165</Lines>
  <Paragraphs>46</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Titel</vt:lpstr>
      </vt:variant>
      <vt:variant>
        <vt:i4>1</vt:i4>
      </vt:variant>
    </vt:vector>
  </HeadingPairs>
  <TitlesOfParts>
    <vt:vector size="4" baseType="lpstr">
      <vt:lpstr>3GPP TSG RAN WG1 #55</vt:lpstr>
      <vt:lpstr>3GPP TSG RAN WG1 #55</vt:lpstr>
      <vt:lpstr>3GPP TSG RAN WG1 #55</vt:lpstr>
      <vt:lpstr>3GPP TSG RAN WG1 #55</vt:lpstr>
    </vt:vector>
  </TitlesOfParts>
  <Company>S</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kimsh23</cp:lastModifiedBy>
  <cp:revision>2</cp:revision>
  <cp:lastPrinted>2017-03-24T05:34:00Z</cp:lastPrinted>
  <dcterms:created xsi:type="dcterms:W3CDTF">2019-12-02T23:40:00Z</dcterms:created>
  <dcterms:modified xsi:type="dcterms:W3CDTF">2019-12-02T23:40:00Z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y fmtid="{D5CDD505-2E9C-101B-9397-08002B2CF9AE}" pid="11" name="ContentTypeId">
    <vt:lpwstr>0x0101003AA7AC0C743A294CADF60F661720E3E6</vt:lpwstr>
  </property>
  <property fmtid="{D5CDD505-2E9C-101B-9397-08002B2CF9AE}" pid="12" name="_2015_ms_pID_725343">
    <vt:lpwstr>(2)zBlBmwen+OxQhQ/hvWkI7gy5xbwFlr6u3efOhFOUojPWA7usWRI8mh/k6gkxWWhnTOq2kM7B
VVyVqWyPq38vS4d+HqFz5HcMXRu2wFJLaZ++QRlGhF/7V08rAzRdUw3/TOxcO5IST80iLb1k
0Qm/vist1oycjcBgwYJVWl/JKY/GbxoTydRGKgpKPfRWZ1jd8lgRp1gJKBk1W0A4QZ1Z9OC1
4w6vnU3ElMVheAw7/7</vt:lpwstr>
  </property>
  <property fmtid="{D5CDD505-2E9C-101B-9397-08002B2CF9AE}" pid="13" name="_2015_ms_pID_7253431">
    <vt:lpwstr>DH6v4chLphIZLmNLzEFWSM962xxJCsPvSyGAEU5H1woC/stGRzeK3m
HNzwoLY57qL6lUkBm+mdMuCEvB/VumQ8Vehq987KHuPSMG9SqFJoOP27J4FhNYqqgdqPujd/
PRuqBPt+qyyhGM8pEm87BFmuYg6FCd8E8IezZRb2GDF6MZ6FXVrjeFX3tCEgP8NFiwo=</vt:lpwstr>
  </property>
</Properties>
</file>